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1F" w:rsidRDefault="00241330" w:rsidP="00241330">
      <w:pPr>
        <w:pStyle w:val="Title"/>
        <w:ind w:leftChars="0" w:left="0" w:firstLineChars="0" w:firstLine="0"/>
        <w:jc w:val="left"/>
        <w:rPr>
          <w:b w:val="0"/>
          <w:sz w:val="22"/>
        </w:rPr>
      </w:pPr>
      <w:r w:rsidRPr="00FE2DA0">
        <w:rPr>
          <w:noProof/>
          <w:sz w:val="22"/>
          <w:lang w:eastAsia="en-GB"/>
        </w:rPr>
        <w:drawing>
          <wp:anchor distT="0" distB="0" distL="114300" distR="114300" simplePos="0" relativeHeight="251659264" behindDoc="0" locked="0" layoutInCell="1" allowOverlap="1" wp14:anchorId="3D35CBF0" wp14:editId="53DD93FF">
            <wp:simplePos x="0" y="0"/>
            <wp:positionH relativeFrom="column">
              <wp:posOffset>5432425</wp:posOffset>
            </wp:positionH>
            <wp:positionV relativeFrom="paragraph">
              <wp:posOffset>-290830</wp:posOffset>
            </wp:positionV>
            <wp:extent cx="1423851" cy="664464"/>
            <wp:effectExtent l="0" t="0" r="5080" b="2540"/>
            <wp:wrapNone/>
            <wp:docPr id="5"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203" cy="667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D1F" w:rsidRDefault="00981D1F">
      <w:pPr>
        <w:ind w:left="0" w:hanging="2"/>
        <w:rPr>
          <w:u w:val="single"/>
        </w:rPr>
      </w:pPr>
    </w:p>
    <w:p w:rsidR="00981D1F" w:rsidRDefault="00981D1F">
      <w:pPr>
        <w:ind w:left="0" w:hanging="2"/>
      </w:pPr>
    </w:p>
    <w:p w:rsidR="00981D1F" w:rsidRDefault="00A47028" w:rsidP="008E255F">
      <w:pPr>
        <w:ind w:leftChars="0" w:left="0" w:firstLineChars="0" w:firstLine="0"/>
      </w:pPr>
      <w:r>
        <w:rPr>
          <w:b/>
        </w:rPr>
        <w:t>Job Description:  Facilities Management Officer</w:t>
      </w:r>
      <w:r w:rsidR="00241330">
        <w:rPr>
          <w:b/>
        </w:rPr>
        <w:t>, Glasgow Women’s Library</w:t>
      </w:r>
    </w:p>
    <w:p w:rsidR="00981D1F" w:rsidRDefault="00981D1F">
      <w:pPr>
        <w:ind w:left="0" w:hanging="2"/>
        <w:rPr>
          <w:sz w:val="20"/>
          <w:szCs w:val="20"/>
        </w:rPr>
      </w:pPr>
    </w:p>
    <w:p w:rsidR="00981D1F" w:rsidRDefault="00981D1F">
      <w:pPr>
        <w:ind w:left="0" w:hanging="2"/>
        <w:rPr>
          <w:sz w:val="20"/>
          <w:szCs w:val="20"/>
        </w:rPr>
      </w:pPr>
    </w:p>
    <w:p w:rsidR="00981D1F" w:rsidRDefault="00241330">
      <w:pPr>
        <w:ind w:left="0" w:hanging="2"/>
      </w:pPr>
      <w:r>
        <w:t>Hours of work:</w:t>
      </w:r>
      <w:r>
        <w:tab/>
        <w:t xml:space="preserve">  </w:t>
      </w:r>
      <w:r w:rsidR="00A47028">
        <w:t>28 hours per week</w:t>
      </w:r>
    </w:p>
    <w:p w:rsidR="00981D1F" w:rsidRDefault="00981D1F">
      <w:pPr>
        <w:ind w:left="0" w:hanging="2"/>
      </w:pPr>
    </w:p>
    <w:p w:rsidR="00981D1F" w:rsidRDefault="00241330">
      <w:pPr>
        <w:ind w:left="0" w:hanging="2"/>
      </w:pPr>
      <w:r>
        <w:t>Salary:</w:t>
      </w:r>
      <w:r>
        <w:tab/>
      </w:r>
      <w:r>
        <w:tab/>
        <w:t xml:space="preserve">  £</w:t>
      </w:r>
      <w:r w:rsidRPr="00241330">
        <w:t>25</w:t>
      </w:r>
      <w:r>
        <w:t>,</w:t>
      </w:r>
      <w:r w:rsidRPr="00241330">
        <w:t xml:space="preserve">392 </w:t>
      </w:r>
      <w:r>
        <w:t>PRO RATA (Actual Salary: £</w:t>
      </w:r>
      <w:r w:rsidR="00150B41">
        <w:t>20,313</w:t>
      </w:r>
      <w:r>
        <w:t>) p</w:t>
      </w:r>
      <w:r w:rsidR="00A47028">
        <w:t xml:space="preserve">lus 6% Employer’s Pension Contribution </w:t>
      </w:r>
    </w:p>
    <w:p w:rsidR="00981D1F" w:rsidRDefault="00981D1F">
      <w:pPr>
        <w:ind w:left="0" w:hanging="2"/>
      </w:pPr>
    </w:p>
    <w:p w:rsidR="00981D1F" w:rsidRDefault="00241330">
      <w:pPr>
        <w:ind w:left="0" w:hanging="2"/>
      </w:pPr>
      <w:r>
        <w:t>Holidays:</w:t>
      </w:r>
      <w:r>
        <w:tab/>
        <w:t xml:space="preserve">  </w:t>
      </w:r>
      <w:r w:rsidR="00A47028">
        <w:t xml:space="preserve">25 days per annum plus 12 public holidays </w:t>
      </w:r>
      <w:r w:rsidR="00A47028" w:rsidRPr="00241330">
        <w:t>PRO RATA</w:t>
      </w:r>
      <w:r w:rsidR="00A47028">
        <w:rPr>
          <w:u w:val="single"/>
        </w:rPr>
        <w:t xml:space="preserve"> </w:t>
      </w:r>
    </w:p>
    <w:p w:rsidR="00981D1F" w:rsidRDefault="00981D1F">
      <w:pPr>
        <w:ind w:left="0" w:hanging="2"/>
      </w:pPr>
    </w:p>
    <w:p w:rsidR="00981D1F" w:rsidRDefault="00241330">
      <w:pPr>
        <w:ind w:left="0" w:hanging="2"/>
      </w:pPr>
      <w:r>
        <w:t>Reporting to:</w:t>
      </w:r>
      <w:r>
        <w:tab/>
        <w:t xml:space="preserve">  </w:t>
      </w:r>
      <w:r w:rsidR="00150B41">
        <w:t>Director of Operations, Resources and Enterprise</w:t>
      </w:r>
    </w:p>
    <w:p w:rsidR="00981D1F" w:rsidRDefault="00981D1F">
      <w:pPr>
        <w:ind w:left="0" w:hanging="2"/>
      </w:pPr>
    </w:p>
    <w:p w:rsidR="00981D1F" w:rsidRDefault="00381B09">
      <w:pPr>
        <w:ind w:left="0" w:hanging="2"/>
      </w:pPr>
      <w:r>
        <w:t xml:space="preserve">Main Purpose:  </w:t>
      </w:r>
      <w:r w:rsidR="00A47028">
        <w:t xml:space="preserve">To ensure that all facilities management </w:t>
      </w:r>
      <w:r>
        <w:t xml:space="preserve">and building </w:t>
      </w:r>
      <w:r w:rsidR="00A47028">
        <w:t>related operations run efficiently, safely and to the highest standards, meeting the needs of the GWL learning / events programme</w:t>
      </w:r>
      <w:r>
        <w:t>s</w:t>
      </w:r>
      <w:r w:rsidR="00A47028">
        <w:t>, external customers hiring the venue spaces</w:t>
      </w:r>
      <w:r>
        <w:t>,</w:t>
      </w:r>
      <w:r w:rsidR="00A47028">
        <w:t xml:space="preserve"> and all visitors and users accessing the GWL building.</w:t>
      </w:r>
    </w:p>
    <w:p w:rsidR="00981D1F" w:rsidRDefault="00981D1F">
      <w:pPr>
        <w:ind w:left="0" w:hanging="2"/>
        <w:rPr>
          <w:sz w:val="21"/>
          <w:szCs w:val="21"/>
        </w:rPr>
      </w:pPr>
    </w:p>
    <w:p w:rsidR="00981D1F" w:rsidRDefault="00981D1F">
      <w:pPr>
        <w:ind w:left="0" w:hanging="2"/>
        <w:rPr>
          <w:sz w:val="21"/>
          <w:szCs w:val="21"/>
        </w:rPr>
      </w:pPr>
    </w:p>
    <w:p w:rsidR="00981D1F" w:rsidRDefault="00A47028">
      <w:pPr>
        <w:ind w:left="0" w:hanging="2"/>
        <w:rPr>
          <w:sz w:val="21"/>
          <w:szCs w:val="21"/>
          <w:u w:val="single"/>
        </w:rPr>
      </w:pPr>
      <w:r>
        <w:rPr>
          <w:sz w:val="21"/>
          <w:szCs w:val="21"/>
          <w:u w:val="single"/>
        </w:rPr>
        <w:t xml:space="preserve">Main Duties and Responsibilities: </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Leading and acting on all Health and Safety issues throughout the building, ensuring compliance, and making sure that all spaces are clean, tidy and safe at all times</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Ensuring that the building environment at GWL is conducive to the delivery of a high level of customer service and care for all visitors and users of GWL in line with GWL Core Values</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Liaising and planning with colleagues regarding space bookings, usage and staffing including compiling rotas for staffing of events</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 xml:space="preserve">Inducting new staff, volunteers, partners and other personnel working within the building </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Setting up rooms and event / meeting zones for internal events and for the needs of other external customers hiring the venue (including furniture, technical and other equipment)</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Supervising and directing the activities of the cleaning staff</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Managing a small team of volunteers</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Reporting security, maintenance and repair needs to appropriate external contractors and undertaking some minor repairs, maintenance and additional cleaning when required</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Undertaking Risk Assessments as required</w:t>
      </w:r>
    </w:p>
    <w:p w:rsidR="00981D1F" w:rsidRDefault="00981D1F">
      <w:pPr>
        <w:ind w:left="0" w:hanging="2"/>
        <w:rPr>
          <w:sz w:val="21"/>
          <w:szCs w:val="21"/>
          <w:u w:val="single"/>
        </w:rPr>
      </w:pPr>
    </w:p>
    <w:p w:rsidR="00981D1F" w:rsidRDefault="00A47028">
      <w:pPr>
        <w:numPr>
          <w:ilvl w:val="0"/>
          <w:numId w:val="2"/>
        </w:numPr>
        <w:ind w:left="0" w:hanging="2"/>
        <w:rPr>
          <w:sz w:val="21"/>
          <w:szCs w:val="21"/>
        </w:rPr>
      </w:pPr>
      <w:r>
        <w:rPr>
          <w:sz w:val="21"/>
          <w:szCs w:val="21"/>
        </w:rPr>
        <w:t>Preparing for, attending and contributing to regular staff team meetings where building and events issues are discussed, planned and resolved</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Preparing for, attending and contributing to regular Support and Supervision sessions with the Line Manager</w:t>
      </w:r>
    </w:p>
    <w:p w:rsidR="00981D1F" w:rsidRDefault="00981D1F">
      <w:pPr>
        <w:ind w:left="0" w:hanging="2"/>
        <w:rPr>
          <w:sz w:val="21"/>
          <w:szCs w:val="21"/>
        </w:rPr>
      </w:pPr>
    </w:p>
    <w:p w:rsidR="00981D1F" w:rsidRDefault="00A47028">
      <w:pPr>
        <w:numPr>
          <w:ilvl w:val="0"/>
          <w:numId w:val="2"/>
        </w:numPr>
        <w:ind w:left="0" w:hanging="2"/>
        <w:rPr>
          <w:sz w:val="21"/>
          <w:szCs w:val="21"/>
        </w:rPr>
      </w:pPr>
      <w:r>
        <w:rPr>
          <w:sz w:val="21"/>
          <w:szCs w:val="21"/>
        </w:rPr>
        <w:t>To undertake appropriate training and staff / volunteer development</w:t>
      </w:r>
    </w:p>
    <w:p w:rsidR="00981D1F" w:rsidRDefault="00981D1F">
      <w:pPr>
        <w:ind w:left="0" w:hanging="2"/>
        <w:rPr>
          <w:sz w:val="21"/>
          <w:szCs w:val="21"/>
        </w:rPr>
      </w:pPr>
    </w:p>
    <w:p w:rsidR="00981D1F" w:rsidRPr="008E255F" w:rsidRDefault="00A47028">
      <w:pPr>
        <w:numPr>
          <w:ilvl w:val="0"/>
          <w:numId w:val="2"/>
        </w:numPr>
        <w:ind w:left="0" w:hanging="2"/>
      </w:pPr>
      <w:r>
        <w:rPr>
          <w:sz w:val="21"/>
          <w:szCs w:val="21"/>
        </w:rPr>
        <w:t>To undertake any other reasonable duties, commensurate with the job title, as may be determined by GWL, and to work within its policies and procedures.</w:t>
      </w:r>
      <w:r>
        <w:rPr>
          <w:sz w:val="20"/>
          <w:szCs w:val="20"/>
        </w:rPr>
        <w:t xml:space="preserve"> </w:t>
      </w:r>
    </w:p>
    <w:p w:rsidR="008E255F" w:rsidRDefault="008E255F" w:rsidP="008E255F">
      <w:pPr>
        <w:pStyle w:val="ListParagraph"/>
        <w:ind w:left="0" w:hanging="2"/>
      </w:pPr>
    </w:p>
    <w:p w:rsidR="008E255F" w:rsidRPr="00996EBA" w:rsidRDefault="008E255F" w:rsidP="008E255F">
      <w:pPr>
        <w:pStyle w:val="BodyText"/>
        <w:ind w:left="0" w:hanging="2"/>
        <w:rPr>
          <w:b/>
        </w:rPr>
      </w:pPr>
      <w:r w:rsidRPr="00996EBA">
        <w:rPr>
          <w:b/>
        </w:rPr>
        <w:lastRenderedPageBreak/>
        <w:t xml:space="preserve">Person Specification: </w:t>
      </w:r>
      <w:r w:rsidRPr="00996EBA">
        <w:rPr>
          <w:b/>
          <w:bCs/>
          <w:iCs/>
        </w:rPr>
        <w:t>Facilities Management Officer</w:t>
      </w:r>
    </w:p>
    <w:p w:rsidR="008E255F" w:rsidRPr="00B93F95" w:rsidRDefault="008E255F" w:rsidP="008E255F">
      <w:pPr>
        <w:ind w:left="0" w:hanging="2"/>
      </w:pPr>
    </w:p>
    <w:p w:rsidR="008E255F" w:rsidRPr="00B93F95" w:rsidRDefault="008E255F" w:rsidP="008E255F">
      <w:pPr>
        <w:ind w:left="0" w:hanging="2"/>
      </w:pPr>
      <w:r w:rsidRPr="00B93F95">
        <w:t xml:space="preserve">The Person Specification is designed to let applicants know what is required in relation to the attributes of a successful candidate. The Person Specification is divided between 'Essential' and 'Desirable' attributes. </w:t>
      </w:r>
    </w:p>
    <w:p w:rsidR="008E255F" w:rsidRPr="00B93F95" w:rsidRDefault="008E255F" w:rsidP="008E255F">
      <w:pPr>
        <w:ind w:left="0" w:hanging="2"/>
      </w:pPr>
    </w:p>
    <w:p w:rsidR="008E255F" w:rsidRPr="00B93F95" w:rsidRDefault="008E255F" w:rsidP="008E255F">
      <w:pPr>
        <w:ind w:left="0" w:hanging="2"/>
      </w:pPr>
      <w:r w:rsidRPr="00B93F95">
        <w:t xml:space="preserve">In order to convince the selection panel that you should be short-listed for interview, you must be able to show that you meet </w:t>
      </w:r>
      <w:r w:rsidRPr="00B93F95">
        <w:rPr>
          <w:u w:val="single"/>
        </w:rPr>
        <w:t>all</w:t>
      </w:r>
      <w:r w:rsidRPr="00B93F95">
        <w:t xml:space="preserve"> the Essential requirements. If you can also meet some or all of the Desirable requirements, then you will have further advanced your case for a successful application.</w:t>
      </w:r>
    </w:p>
    <w:p w:rsidR="008E255F" w:rsidRPr="00B93F95" w:rsidRDefault="008E255F" w:rsidP="008E255F">
      <w:pPr>
        <w:ind w:left="0" w:hanging="2"/>
      </w:pPr>
    </w:p>
    <w:p w:rsidR="008E255F" w:rsidRPr="00B93F95" w:rsidRDefault="008E255F" w:rsidP="008E255F">
      <w:pPr>
        <w:ind w:left="0" w:hanging="2"/>
      </w:pPr>
      <w:r w:rsidRPr="00B93F95">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8E255F" w:rsidRPr="00B93F95" w:rsidRDefault="008E255F" w:rsidP="008E255F">
      <w:pPr>
        <w:ind w:left="0" w:hanging="2"/>
        <w:rPr>
          <w:b/>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276"/>
        <w:gridCol w:w="1275"/>
      </w:tblGrid>
      <w:tr w:rsidR="008E255F" w:rsidRPr="00B93F95" w:rsidTr="00DE2F78">
        <w:tc>
          <w:tcPr>
            <w:tcW w:w="850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Skills and Abilities</w:t>
            </w:r>
          </w:p>
        </w:tc>
        <w:tc>
          <w:tcPr>
            <w:tcW w:w="127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Essential</w:t>
            </w:r>
          </w:p>
        </w:tc>
        <w:tc>
          <w:tcPr>
            <w:tcW w:w="1275"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Desirable</w:t>
            </w:r>
          </w:p>
        </w:tc>
      </w:tr>
      <w:tr w:rsidR="008E255F" w:rsidRPr="00B93F95" w:rsidTr="00DE2F78">
        <w:tc>
          <w:tcPr>
            <w:tcW w:w="8506" w:type="dxa"/>
          </w:tcPr>
          <w:p w:rsidR="008E255F" w:rsidRPr="00B93F95" w:rsidRDefault="008E255F" w:rsidP="00DE2F78">
            <w:pPr>
              <w:pStyle w:val="BodyText"/>
              <w:ind w:left="0" w:hanging="2"/>
              <w:rPr>
                <w:b/>
              </w:rPr>
            </w:pPr>
            <w:r w:rsidRPr="00B93F95">
              <w:t>Ability to manage and deliver event requirements, including the organisation of furniture, technical and other needs, paying</w:t>
            </w:r>
            <w:r w:rsidRPr="00B93F95">
              <w:rPr>
                <w:bCs/>
              </w:rPr>
              <w:t xml:space="preserve"> high attention to detail</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 xml:space="preserve">Ability to undertake facility management and carry out minor repairs, maintenance and housekeeping tasks </w:t>
            </w:r>
            <w:proofErr w:type="spellStart"/>
            <w:r w:rsidRPr="00B93F95">
              <w:t>skillfully</w:t>
            </w:r>
            <w:proofErr w:type="spellEnd"/>
            <w:r w:rsidRPr="00B93F95">
              <w:t xml:space="preserve"> and responsibly</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autoSpaceDE w:val="0"/>
              <w:autoSpaceDN w:val="0"/>
              <w:adjustRightInd w:val="0"/>
              <w:ind w:left="0" w:hanging="2"/>
              <w:rPr>
                <w:lang w:eastAsia="en-GB"/>
              </w:rPr>
            </w:pPr>
            <w:r w:rsidRPr="00B93F95">
              <w:t>Excellent organisational skills, with the ability to manage a wide range of tasks and meet deadlines</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spacing w:before="100" w:beforeAutospacing="1"/>
              <w:ind w:left="0" w:hanging="2"/>
            </w:pPr>
            <w:r w:rsidRPr="00B93F95">
              <w:t>Ability to think creatively and proactively</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 xml:space="preserve">Ability to work as part of a team, </w:t>
            </w:r>
            <w:r w:rsidRPr="00B93F95">
              <w:rPr>
                <w:lang w:eastAsia="en-GB"/>
              </w:rPr>
              <w:t>to use own initiative and organise own workload</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autoSpaceDE w:val="0"/>
              <w:autoSpaceDN w:val="0"/>
              <w:adjustRightInd w:val="0"/>
              <w:ind w:left="0" w:hanging="2"/>
              <w:rPr>
                <w:lang w:eastAsia="en-GB"/>
              </w:rPr>
            </w:pPr>
            <w:r w:rsidRPr="00B93F95">
              <w:t>Excellent communication, presentation and</w:t>
            </w:r>
            <w:r>
              <w:t xml:space="preserve"> interpersonal skills: written and verbal, </w:t>
            </w:r>
            <w:r w:rsidRPr="00B93F95">
              <w:t>with a diverse range of people</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autoSpaceDE w:val="0"/>
              <w:autoSpaceDN w:val="0"/>
              <w:adjustRightInd w:val="0"/>
              <w:ind w:left="0" w:hanging="2"/>
              <w:rPr>
                <w:lang w:eastAsia="en-GB"/>
              </w:rPr>
            </w:pPr>
            <w:r w:rsidRPr="00B93F95">
              <w:rPr>
                <w:lang w:eastAsia="en-GB"/>
              </w:rPr>
              <w:t>Good IT skills including word processing and database management</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 xml:space="preserve">Ability to work flexibly including evenings and weekends </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Responding positively to problem solving and changing business, strategic and operational needs</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Ability to handle complaints and difficult situations calmly and sensitively</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Experience</w:t>
            </w:r>
          </w:p>
        </w:tc>
        <w:tc>
          <w:tcPr>
            <w:tcW w:w="1276" w:type="dxa"/>
            <w:shd w:val="clear" w:color="auto" w:fill="D6E3BC"/>
          </w:tcPr>
          <w:p w:rsidR="008E255F" w:rsidRPr="00B93F95" w:rsidRDefault="008E255F" w:rsidP="00DE2F78">
            <w:pPr>
              <w:autoSpaceDE w:val="0"/>
              <w:autoSpaceDN w:val="0"/>
              <w:adjustRightInd w:val="0"/>
              <w:ind w:left="0" w:hanging="2"/>
              <w:jc w:val="center"/>
              <w:rPr>
                <w:lang w:eastAsia="en-GB"/>
              </w:rPr>
            </w:pPr>
          </w:p>
        </w:tc>
        <w:tc>
          <w:tcPr>
            <w:tcW w:w="1275" w:type="dxa"/>
            <w:shd w:val="clear" w:color="auto" w:fill="D6E3BC"/>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autoSpaceDE w:val="0"/>
              <w:autoSpaceDN w:val="0"/>
              <w:adjustRightInd w:val="0"/>
              <w:ind w:left="0" w:hanging="2"/>
            </w:pPr>
            <w:r w:rsidRPr="00B93F95">
              <w:t>Experience of facilities management, including health, safety and operational issues, within a</w:t>
            </w:r>
            <w:r w:rsidR="006D2458">
              <w:rPr>
                <w:lang w:eastAsia="en-GB"/>
              </w:rPr>
              <w:t xml:space="preserve"> busy visitor-</w:t>
            </w:r>
            <w:r w:rsidRPr="00B93F95">
              <w:rPr>
                <w:lang w:eastAsia="en-GB"/>
              </w:rPr>
              <w:t xml:space="preserve">orientated public building </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6D2458" w:rsidRPr="00B93F95" w:rsidTr="00DE2F78">
        <w:tc>
          <w:tcPr>
            <w:tcW w:w="8506" w:type="dxa"/>
          </w:tcPr>
          <w:p w:rsidR="006D2458" w:rsidRPr="00B93F95" w:rsidRDefault="006D2458" w:rsidP="004A56E5">
            <w:pPr>
              <w:autoSpaceDE w:val="0"/>
              <w:autoSpaceDN w:val="0"/>
              <w:adjustRightInd w:val="0"/>
              <w:ind w:left="0" w:hanging="2"/>
            </w:pPr>
            <w:r>
              <w:t xml:space="preserve">Experience of working in a historic / </w:t>
            </w:r>
            <w:r w:rsidR="004A56E5">
              <w:t>listed building,</w:t>
            </w:r>
            <w:r>
              <w:t xml:space="preserve"> or within a building housing museum, library or archive collections</w:t>
            </w:r>
            <w:bookmarkStart w:id="0" w:name="_GoBack"/>
            <w:bookmarkEnd w:id="0"/>
          </w:p>
        </w:tc>
        <w:tc>
          <w:tcPr>
            <w:tcW w:w="1276" w:type="dxa"/>
          </w:tcPr>
          <w:p w:rsidR="006D2458" w:rsidRPr="00B93F95" w:rsidRDefault="006D2458" w:rsidP="00DE2F78">
            <w:pPr>
              <w:autoSpaceDE w:val="0"/>
              <w:autoSpaceDN w:val="0"/>
              <w:adjustRightInd w:val="0"/>
              <w:ind w:left="0" w:hanging="2"/>
              <w:jc w:val="center"/>
              <w:rPr>
                <w:lang w:eastAsia="en-GB"/>
              </w:rPr>
            </w:pPr>
          </w:p>
        </w:tc>
        <w:tc>
          <w:tcPr>
            <w:tcW w:w="1275" w:type="dxa"/>
          </w:tcPr>
          <w:p w:rsidR="006D2458" w:rsidRPr="00B93F95" w:rsidRDefault="006D2458"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tcPr>
          <w:p w:rsidR="008E255F" w:rsidRPr="00B93F95" w:rsidRDefault="008E255F" w:rsidP="00DE2F78">
            <w:pPr>
              <w:autoSpaceDE w:val="0"/>
              <w:autoSpaceDN w:val="0"/>
              <w:adjustRightInd w:val="0"/>
              <w:ind w:left="0" w:hanging="2"/>
            </w:pPr>
            <w:r w:rsidRPr="00B93F95">
              <w:t>Experience of working on and/or organising public and/or creative events / exhibitions</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ind w:left="0" w:hanging="2"/>
              <w:rPr>
                <w:lang w:eastAsia="en-GB"/>
              </w:rPr>
            </w:pPr>
            <w:r w:rsidRPr="00B93F95">
              <w:rPr>
                <w:lang w:eastAsia="en-GB"/>
              </w:rPr>
              <w:t>Experience of supervising staff or team leadership</w:t>
            </w:r>
          </w:p>
        </w:tc>
        <w:tc>
          <w:tcPr>
            <w:tcW w:w="1276" w:type="dxa"/>
          </w:tcPr>
          <w:p w:rsidR="008E255F" w:rsidRPr="00B93F95" w:rsidRDefault="008E255F" w:rsidP="00DE2F78">
            <w:pPr>
              <w:ind w:left="0" w:hanging="2"/>
              <w:jc w:val="center"/>
            </w:pPr>
          </w:p>
        </w:tc>
        <w:tc>
          <w:tcPr>
            <w:tcW w:w="1275" w:type="dxa"/>
          </w:tcPr>
          <w:p w:rsidR="008E255F" w:rsidRPr="00B93F95" w:rsidRDefault="008E255F" w:rsidP="00DE2F78">
            <w:pPr>
              <w:ind w:left="0" w:hanging="2"/>
              <w:jc w:val="center"/>
              <w:rPr>
                <w:lang w:eastAsia="en-GB"/>
              </w:rPr>
            </w:pPr>
            <w:r w:rsidRPr="00B93F95">
              <w:rPr>
                <w:lang w:eastAsia="en-GB"/>
              </w:rPr>
              <w:t>√</w:t>
            </w:r>
          </w:p>
        </w:tc>
      </w:tr>
      <w:tr w:rsidR="008E255F" w:rsidRPr="00B93F95" w:rsidTr="00DE2F78">
        <w:tc>
          <w:tcPr>
            <w:tcW w:w="8506" w:type="dxa"/>
          </w:tcPr>
          <w:p w:rsidR="008E255F" w:rsidRPr="00B93F95" w:rsidRDefault="008E255F" w:rsidP="00DE2F78">
            <w:pPr>
              <w:pStyle w:val="BodyText"/>
              <w:ind w:left="0" w:hanging="2"/>
              <w:rPr>
                <w:b/>
              </w:rPr>
            </w:pPr>
            <w:r w:rsidRPr="00B93F95">
              <w:t xml:space="preserve">Experience of liaising with and working effectively in partnership with other organisations </w:t>
            </w:r>
          </w:p>
        </w:tc>
        <w:tc>
          <w:tcPr>
            <w:tcW w:w="1276" w:type="dxa"/>
          </w:tcPr>
          <w:p w:rsidR="008E255F" w:rsidRPr="00B93F95" w:rsidRDefault="008E255F" w:rsidP="00DE2F78">
            <w:pPr>
              <w:autoSpaceDE w:val="0"/>
              <w:autoSpaceDN w:val="0"/>
              <w:adjustRightInd w:val="0"/>
              <w:ind w:left="0" w:hanging="2"/>
              <w:jc w:val="center"/>
              <w:rPr>
                <w:lang w:eastAsia="en-GB"/>
              </w:rPr>
            </w:pPr>
          </w:p>
        </w:tc>
        <w:tc>
          <w:tcPr>
            <w:tcW w:w="1275"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Knowledge</w:t>
            </w:r>
          </w:p>
        </w:tc>
        <w:tc>
          <w:tcPr>
            <w:tcW w:w="1276" w:type="dxa"/>
            <w:shd w:val="clear" w:color="auto" w:fill="D6E3BC"/>
          </w:tcPr>
          <w:p w:rsidR="008E255F" w:rsidRPr="00B93F95" w:rsidRDefault="008E255F" w:rsidP="00DE2F78">
            <w:pPr>
              <w:autoSpaceDE w:val="0"/>
              <w:autoSpaceDN w:val="0"/>
              <w:adjustRightInd w:val="0"/>
              <w:ind w:left="0" w:hanging="2"/>
              <w:jc w:val="center"/>
              <w:rPr>
                <w:lang w:eastAsia="en-GB"/>
              </w:rPr>
            </w:pPr>
          </w:p>
        </w:tc>
        <w:tc>
          <w:tcPr>
            <w:tcW w:w="1275" w:type="dxa"/>
            <w:shd w:val="clear" w:color="auto" w:fill="D6E3BC"/>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t>Knowledge</w:t>
            </w:r>
            <w:r w:rsidRPr="00B93F95">
              <w:t xml:space="preserve"> of Health and Safety matters in a public building</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Knowledge of environmentally responsible building and waste management practices</w:t>
            </w:r>
          </w:p>
        </w:tc>
        <w:tc>
          <w:tcPr>
            <w:tcW w:w="1276" w:type="dxa"/>
          </w:tcPr>
          <w:p w:rsidR="008E255F" w:rsidRPr="00B93F95" w:rsidRDefault="008E255F" w:rsidP="00DE2F78">
            <w:pPr>
              <w:autoSpaceDE w:val="0"/>
              <w:autoSpaceDN w:val="0"/>
              <w:adjustRightInd w:val="0"/>
              <w:ind w:left="0" w:hanging="2"/>
              <w:jc w:val="center"/>
              <w:rPr>
                <w:lang w:eastAsia="en-GB"/>
              </w:rPr>
            </w:pPr>
          </w:p>
        </w:tc>
        <w:tc>
          <w:tcPr>
            <w:tcW w:w="1275"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tcPr>
          <w:p w:rsidR="008E255F" w:rsidRPr="00B93F95" w:rsidRDefault="008E255F" w:rsidP="00DE2F78">
            <w:pPr>
              <w:pStyle w:val="BodyText"/>
              <w:ind w:left="0" w:hanging="2"/>
              <w:rPr>
                <w:b/>
              </w:rPr>
            </w:pPr>
            <w:r w:rsidRPr="00B93F95">
              <w:t>Good understanding of GWL and a strong interest in supporting its Aims, Objectives and Core Values</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A knowledge and understanding of women’s equality and social inclusion issues</w:t>
            </w:r>
          </w:p>
        </w:tc>
        <w:tc>
          <w:tcPr>
            <w:tcW w:w="1276" w:type="dxa"/>
          </w:tcPr>
          <w:p w:rsidR="008E255F" w:rsidRPr="00B93F95" w:rsidRDefault="008E255F" w:rsidP="00DE2F78">
            <w:pPr>
              <w:autoSpaceDE w:val="0"/>
              <w:autoSpaceDN w:val="0"/>
              <w:adjustRightInd w:val="0"/>
              <w:ind w:left="0" w:hanging="2"/>
              <w:jc w:val="center"/>
              <w:rPr>
                <w:lang w:eastAsia="en-GB"/>
              </w:rPr>
            </w:pPr>
          </w:p>
        </w:tc>
        <w:tc>
          <w:tcPr>
            <w:tcW w:w="1275"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Training and Qualifications</w:t>
            </w:r>
          </w:p>
        </w:tc>
        <w:tc>
          <w:tcPr>
            <w:tcW w:w="1276" w:type="dxa"/>
            <w:shd w:val="clear" w:color="auto" w:fill="D6E3BC"/>
          </w:tcPr>
          <w:p w:rsidR="008E255F" w:rsidRPr="00B93F95" w:rsidRDefault="008E255F" w:rsidP="00DE2F78">
            <w:pPr>
              <w:autoSpaceDE w:val="0"/>
              <w:autoSpaceDN w:val="0"/>
              <w:adjustRightInd w:val="0"/>
              <w:ind w:left="0" w:hanging="2"/>
              <w:jc w:val="center"/>
              <w:rPr>
                <w:lang w:eastAsia="en-GB"/>
              </w:rPr>
            </w:pPr>
          </w:p>
        </w:tc>
        <w:tc>
          <w:tcPr>
            <w:tcW w:w="1275" w:type="dxa"/>
            <w:shd w:val="clear" w:color="auto" w:fill="D6E3BC"/>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lastRenderedPageBreak/>
              <w:t>Health and Safety related qualifications, including First Aid</w:t>
            </w:r>
          </w:p>
        </w:tc>
        <w:tc>
          <w:tcPr>
            <w:tcW w:w="1276" w:type="dxa"/>
          </w:tcPr>
          <w:p w:rsidR="008E255F" w:rsidRPr="00B93F95" w:rsidRDefault="008E255F" w:rsidP="00DE2F78">
            <w:pPr>
              <w:autoSpaceDE w:val="0"/>
              <w:autoSpaceDN w:val="0"/>
              <w:adjustRightInd w:val="0"/>
              <w:ind w:left="0" w:hanging="2"/>
              <w:jc w:val="center"/>
              <w:rPr>
                <w:lang w:eastAsia="en-GB"/>
              </w:rPr>
            </w:pPr>
          </w:p>
        </w:tc>
        <w:tc>
          <w:tcPr>
            <w:tcW w:w="1275"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shd w:val="clear" w:color="auto" w:fill="D6E3BC"/>
          </w:tcPr>
          <w:p w:rsidR="008E255F" w:rsidRPr="00B93F95" w:rsidRDefault="008E255F" w:rsidP="00DE2F78">
            <w:pPr>
              <w:autoSpaceDE w:val="0"/>
              <w:autoSpaceDN w:val="0"/>
              <w:adjustRightInd w:val="0"/>
              <w:ind w:left="0" w:hanging="2"/>
              <w:rPr>
                <w:b/>
                <w:lang w:eastAsia="en-GB"/>
              </w:rPr>
            </w:pPr>
            <w:r w:rsidRPr="00B93F95">
              <w:rPr>
                <w:b/>
                <w:lang w:eastAsia="en-GB"/>
              </w:rPr>
              <w:t>Other</w:t>
            </w:r>
          </w:p>
        </w:tc>
        <w:tc>
          <w:tcPr>
            <w:tcW w:w="1276" w:type="dxa"/>
            <w:shd w:val="clear" w:color="auto" w:fill="D6E3BC"/>
          </w:tcPr>
          <w:p w:rsidR="008E255F" w:rsidRPr="00B93F95" w:rsidRDefault="008E255F" w:rsidP="00DE2F78">
            <w:pPr>
              <w:autoSpaceDE w:val="0"/>
              <w:autoSpaceDN w:val="0"/>
              <w:adjustRightInd w:val="0"/>
              <w:ind w:left="0" w:hanging="2"/>
              <w:jc w:val="center"/>
              <w:rPr>
                <w:lang w:eastAsia="en-GB"/>
              </w:rPr>
            </w:pPr>
          </w:p>
        </w:tc>
        <w:tc>
          <w:tcPr>
            <w:tcW w:w="1275" w:type="dxa"/>
            <w:shd w:val="clear" w:color="auto" w:fill="D6E3BC"/>
          </w:tcPr>
          <w:p w:rsidR="008E255F" w:rsidRPr="00B93F95" w:rsidRDefault="008E255F" w:rsidP="00DE2F78">
            <w:pPr>
              <w:autoSpaceDE w:val="0"/>
              <w:autoSpaceDN w:val="0"/>
              <w:adjustRightInd w:val="0"/>
              <w:ind w:left="0" w:hanging="2"/>
              <w:jc w:val="center"/>
              <w:rPr>
                <w:lang w:eastAsia="en-GB"/>
              </w:rPr>
            </w:pPr>
          </w:p>
        </w:tc>
      </w:tr>
      <w:tr w:rsidR="008E255F" w:rsidRPr="00B93F95" w:rsidTr="00DE2F78">
        <w:tc>
          <w:tcPr>
            <w:tcW w:w="8506" w:type="dxa"/>
          </w:tcPr>
          <w:p w:rsidR="008E255F" w:rsidRPr="00B93F95" w:rsidRDefault="008E255F" w:rsidP="00DE2F78">
            <w:pPr>
              <w:pStyle w:val="BodyText"/>
              <w:ind w:left="0" w:hanging="2"/>
              <w:rPr>
                <w:b/>
              </w:rPr>
            </w:pPr>
            <w:r w:rsidRPr="00B93F95">
              <w:t>Interest in women’s history and achievements</w:t>
            </w:r>
          </w:p>
        </w:tc>
        <w:tc>
          <w:tcPr>
            <w:tcW w:w="1276" w:type="dxa"/>
          </w:tcPr>
          <w:p w:rsidR="008E255F" w:rsidRPr="00B93F95" w:rsidRDefault="008E255F" w:rsidP="00DE2F78">
            <w:pPr>
              <w:autoSpaceDE w:val="0"/>
              <w:autoSpaceDN w:val="0"/>
              <w:adjustRightInd w:val="0"/>
              <w:ind w:left="0" w:hanging="2"/>
              <w:jc w:val="center"/>
              <w:rPr>
                <w:lang w:eastAsia="en-GB"/>
              </w:rPr>
            </w:pPr>
          </w:p>
        </w:tc>
        <w:tc>
          <w:tcPr>
            <w:tcW w:w="1275"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r>
      <w:tr w:rsidR="008E255F" w:rsidRPr="00B93F95" w:rsidTr="00DE2F78">
        <w:tc>
          <w:tcPr>
            <w:tcW w:w="8506" w:type="dxa"/>
          </w:tcPr>
          <w:p w:rsidR="008E255F" w:rsidRPr="00B93F95" w:rsidRDefault="008E255F" w:rsidP="00DE2F78">
            <w:pPr>
              <w:pStyle w:val="BodyText"/>
              <w:ind w:left="0" w:hanging="2"/>
              <w:rPr>
                <w:b/>
              </w:rPr>
            </w:pPr>
            <w:r w:rsidRPr="00B93F95">
              <w:t xml:space="preserve">Commitment to high standards of customer care </w:t>
            </w:r>
          </w:p>
        </w:tc>
        <w:tc>
          <w:tcPr>
            <w:tcW w:w="1276" w:type="dxa"/>
          </w:tcPr>
          <w:p w:rsidR="008E255F" w:rsidRPr="00B93F95" w:rsidRDefault="008E255F" w:rsidP="00DE2F78">
            <w:pPr>
              <w:autoSpaceDE w:val="0"/>
              <w:autoSpaceDN w:val="0"/>
              <w:adjustRightInd w:val="0"/>
              <w:ind w:left="0" w:hanging="2"/>
              <w:jc w:val="center"/>
              <w:rPr>
                <w:lang w:eastAsia="en-GB"/>
              </w:rPr>
            </w:pPr>
            <w:r w:rsidRPr="00B93F95">
              <w:rPr>
                <w:lang w:eastAsia="en-GB"/>
              </w:rPr>
              <w:t>√</w:t>
            </w:r>
          </w:p>
        </w:tc>
        <w:tc>
          <w:tcPr>
            <w:tcW w:w="1275" w:type="dxa"/>
          </w:tcPr>
          <w:p w:rsidR="008E255F" w:rsidRPr="00B93F95" w:rsidRDefault="008E255F" w:rsidP="00DE2F78">
            <w:pPr>
              <w:autoSpaceDE w:val="0"/>
              <w:autoSpaceDN w:val="0"/>
              <w:adjustRightInd w:val="0"/>
              <w:ind w:left="0" w:hanging="2"/>
              <w:jc w:val="center"/>
              <w:rPr>
                <w:lang w:eastAsia="en-GB"/>
              </w:rPr>
            </w:pPr>
          </w:p>
        </w:tc>
      </w:tr>
    </w:tbl>
    <w:p w:rsidR="008E255F" w:rsidRDefault="008E255F" w:rsidP="008E255F">
      <w:pPr>
        <w:pStyle w:val="Title"/>
        <w:ind w:left="0" w:hanging="2"/>
        <w:jc w:val="left"/>
        <w:rPr>
          <w:sz w:val="22"/>
        </w:rPr>
      </w:pPr>
    </w:p>
    <w:p w:rsidR="00EA446B" w:rsidRPr="00B93F95" w:rsidRDefault="00EA446B" w:rsidP="008E255F">
      <w:pPr>
        <w:pStyle w:val="Title"/>
        <w:ind w:left="0" w:hanging="2"/>
        <w:jc w:val="left"/>
        <w:rPr>
          <w:sz w:val="22"/>
        </w:rPr>
      </w:pPr>
    </w:p>
    <w:p w:rsidR="00EA446B" w:rsidRPr="003C5FB2" w:rsidRDefault="00EA446B" w:rsidP="00EA446B">
      <w:pPr>
        <w:ind w:left="0" w:hanging="2"/>
        <w:jc w:val="center"/>
        <w:rPr>
          <w:b/>
          <w:noProof/>
          <w:lang w:eastAsia="en-GB"/>
        </w:rPr>
      </w:pPr>
      <w:r w:rsidRPr="003C5FB2">
        <w:rPr>
          <w:b/>
          <w:shd w:val="clear" w:color="auto" w:fill="FFFFFF"/>
          <w:lang w:eastAsia="ar-SA"/>
        </w:rPr>
        <w:t>Applications will be accepted from women only under Schedule 9, part 1 of the Equality Act 2010.</w:t>
      </w:r>
      <w:r w:rsidRPr="003C5FB2">
        <w:rPr>
          <w:b/>
          <w:noProof/>
          <w:lang w:eastAsia="en-GB"/>
        </w:rPr>
        <w:t xml:space="preserve"> </w:t>
      </w:r>
    </w:p>
    <w:p w:rsidR="008E255F" w:rsidRPr="003C5FB2" w:rsidRDefault="008E255F" w:rsidP="008E255F">
      <w:pPr>
        <w:pStyle w:val="BodyTextIndent"/>
        <w:ind w:left="0" w:hanging="2"/>
        <w:jc w:val="center"/>
        <w:rPr>
          <w:b/>
          <w:sz w:val="22"/>
          <w:lang w:val="en-US"/>
        </w:rPr>
      </w:pPr>
    </w:p>
    <w:p w:rsidR="00EA446B" w:rsidRPr="003C5FB2" w:rsidRDefault="00EA446B" w:rsidP="008E255F">
      <w:pPr>
        <w:ind w:left="0" w:hanging="2"/>
        <w:jc w:val="center"/>
        <w:rPr>
          <w:u w:val="single"/>
        </w:rPr>
      </w:pPr>
    </w:p>
    <w:p w:rsidR="00EA446B" w:rsidRPr="003C5FB2" w:rsidRDefault="00EA446B" w:rsidP="00EA446B">
      <w:pPr>
        <w:ind w:left="0" w:hanging="2"/>
        <w:jc w:val="center"/>
        <w:rPr>
          <w:b/>
          <w:bCs/>
        </w:rPr>
      </w:pPr>
      <w:r w:rsidRPr="003C5FB2">
        <w:rPr>
          <w:b/>
          <w:bCs/>
        </w:rPr>
        <w:t xml:space="preserve">Please email the completed application form, Parts 1 and 2, to </w:t>
      </w:r>
      <w:hyperlink r:id="rId9" w:history="1">
        <w:r w:rsidRPr="003C5FB2">
          <w:rPr>
            <w:b/>
            <w:bCs/>
            <w:u w:val="single"/>
          </w:rPr>
          <w:t>apply@womenslibrary.org.uk</w:t>
        </w:r>
      </w:hyperlink>
      <w:r w:rsidRPr="003C5FB2">
        <w:rPr>
          <w:b/>
          <w:bCs/>
        </w:rPr>
        <w:t xml:space="preserve"> </w:t>
      </w:r>
    </w:p>
    <w:p w:rsidR="00EA446B" w:rsidRPr="003C5FB2" w:rsidRDefault="00EA446B" w:rsidP="00EA446B">
      <w:pPr>
        <w:ind w:left="0" w:hanging="2"/>
        <w:jc w:val="center"/>
        <w:rPr>
          <w:b/>
          <w:bCs/>
        </w:rPr>
      </w:pPr>
    </w:p>
    <w:p w:rsidR="00EA446B" w:rsidRPr="003C5FB2" w:rsidRDefault="00EA446B" w:rsidP="00EA446B">
      <w:pPr>
        <w:ind w:left="0" w:hanging="2"/>
        <w:rPr>
          <w:b/>
        </w:rPr>
      </w:pPr>
    </w:p>
    <w:p w:rsidR="00EA446B" w:rsidRPr="003C5FB2" w:rsidRDefault="00EA446B" w:rsidP="00EA446B">
      <w:pPr>
        <w:ind w:left="0" w:hanging="2"/>
        <w:jc w:val="center"/>
        <w:rPr>
          <w:b/>
        </w:rPr>
      </w:pPr>
      <w:r w:rsidRPr="003C5FB2">
        <w:rPr>
          <w:b/>
          <w:bCs/>
        </w:rPr>
        <w:t xml:space="preserve">CLOSING DATE FOR APPLICATIONS: </w:t>
      </w:r>
      <w:r w:rsidRPr="000E1568">
        <w:rPr>
          <w:b/>
          <w:bCs/>
          <w:u w:val="single"/>
        </w:rPr>
        <w:t xml:space="preserve">12 noon on </w:t>
      </w:r>
      <w:r w:rsidR="008A5888" w:rsidRPr="000E1568">
        <w:rPr>
          <w:b/>
          <w:u w:val="single"/>
        </w:rPr>
        <w:t>Friday 13</w:t>
      </w:r>
      <w:r w:rsidR="008A5888" w:rsidRPr="000E1568">
        <w:rPr>
          <w:b/>
          <w:u w:val="single"/>
          <w:vertAlign w:val="superscript"/>
        </w:rPr>
        <w:t>th</w:t>
      </w:r>
      <w:r w:rsidR="008A5888" w:rsidRPr="000E1568">
        <w:rPr>
          <w:b/>
          <w:u w:val="single"/>
        </w:rPr>
        <w:t xml:space="preserve"> January 2023</w:t>
      </w:r>
    </w:p>
    <w:p w:rsidR="00EA446B" w:rsidRPr="003C5FB2" w:rsidRDefault="00EA446B" w:rsidP="00EA446B">
      <w:pPr>
        <w:ind w:left="0" w:hanging="2"/>
        <w:jc w:val="center"/>
        <w:rPr>
          <w:b/>
          <w:bCs/>
        </w:rPr>
      </w:pPr>
    </w:p>
    <w:p w:rsidR="00EA446B" w:rsidRPr="003C5FB2" w:rsidRDefault="00EA446B" w:rsidP="00EA446B">
      <w:pPr>
        <w:ind w:left="0" w:hanging="2"/>
        <w:jc w:val="center"/>
        <w:rPr>
          <w:b/>
        </w:rPr>
      </w:pPr>
      <w:r w:rsidRPr="003C5FB2">
        <w:rPr>
          <w:b/>
        </w:rPr>
        <w:t xml:space="preserve">As the shortlisting process will start immediately, no late applications will be accepted. </w:t>
      </w:r>
    </w:p>
    <w:p w:rsidR="00EA446B" w:rsidRPr="003C5FB2" w:rsidRDefault="00EA446B" w:rsidP="00EA446B">
      <w:pPr>
        <w:ind w:left="0" w:hanging="2"/>
        <w:jc w:val="center"/>
        <w:rPr>
          <w:b/>
          <w:bCs/>
        </w:rPr>
      </w:pPr>
    </w:p>
    <w:p w:rsidR="00EA446B" w:rsidRPr="000E1568" w:rsidRDefault="00EA446B" w:rsidP="00EA446B">
      <w:pPr>
        <w:ind w:left="0" w:hanging="2"/>
        <w:jc w:val="center"/>
        <w:rPr>
          <w:b/>
          <w:u w:val="single"/>
        </w:rPr>
      </w:pPr>
      <w:r w:rsidRPr="003C5FB2">
        <w:rPr>
          <w:b/>
          <w:bCs/>
        </w:rPr>
        <w:t xml:space="preserve">Interviews will take place at Glasgow Women’s Library on </w:t>
      </w:r>
      <w:r w:rsidR="003C5FB2" w:rsidRPr="000E1568">
        <w:rPr>
          <w:b/>
          <w:u w:val="single"/>
        </w:rPr>
        <w:t>Monday 30</w:t>
      </w:r>
      <w:r w:rsidR="003C5FB2" w:rsidRPr="000E1568">
        <w:rPr>
          <w:b/>
          <w:u w:val="single"/>
          <w:vertAlign w:val="superscript"/>
        </w:rPr>
        <w:t>th</w:t>
      </w:r>
      <w:r w:rsidR="003C5FB2" w:rsidRPr="000E1568">
        <w:rPr>
          <w:b/>
          <w:u w:val="single"/>
        </w:rPr>
        <w:t xml:space="preserve"> January 2023</w:t>
      </w:r>
    </w:p>
    <w:p w:rsidR="00EA446B" w:rsidRPr="00EA446B" w:rsidRDefault="00EA446B" w:rsidP="00EA446B">
      <w:pPr>
        <w:ind w:left="0" w:hanging="2"/>
        <w:jc w:val="center"/>
        <w:rPr>
          <w:b/>
          <w:bCs/>
          <w:sz w:val="24"/>
          <w:szCs w:val="24"/>
        </w:rPr>
      </w:pPr>
    </w:p>
    <w:p w:rsidR="00EA446B" w:rsidRPr="00EA446B" w:rsidRDefault="00EA446B" w:rsidP="00EA446B">
      <w:pPr>
        <w:ind w:left="0" w:hanging="2"/>
        <w:jc w:val="center"/>
        <w:rPr>
          <w:b/>
          <w:bCs/>
          <w:sz w:val="24"/>
          <w:szCs w:val="24"/>
        </w:rPr>
      </w:pPr>
    </w:p>
    <w:p w:rsidR="008E255F" w:rsidRDefault="008E255F" w:rsidP="008E255F">
      <w:pPr>
        <w:ind w:leftChars="0" w:left="0" w:firstLineChars="0" w:firstLine="0"/>
      </w:pPr>
    </w:p>
    <w:sectPr w:rsidR="008E255F">
      <w:footerReference w:type="even" r:id="rId10"/>
      <w:footerReference w:type="default" r:id="rId11"/>
      <w:pgSz w:w="12240" w:h="15840"/>
      <w:pgMar w:top="794" w:right="1021" w:bottom="79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CD" w:rsidRDefault="009C32CD">
      <w:pPr>
        <w:spacing w:line="240" w:lineRule="auto"/>
        <w:ind w:left="0" w:hanging="2"/>
      </w:pPr>
      <w:r>
        <w:separator/>
      </w:r>
    </w:p>
  </w:endnote>
  <w:endnote w:type="continuationSeparator" w:id="0">
    <w:p w:rsidR="009C32CD" w:rsidRDefault="009C32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1F" w:rsidRDefault="00A4702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81D1F" w:rsidRDefault="00981D1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1F" w:rsidRDefault="00A4702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A56E5">
      <w:rPr>
        <w:noProof/>
        <w:color w:val="000000"/>
      </w:rPr>
      <w:t>3</w:t>
    </w:r>
    <w:r>
      <w:rPr>
        <w:color w:val="000000"/>
      </w:rPr>
      <w:fldChar w:fldCharType="end"/>
    </w:r>
  </w:p>
  <w:p w:rsidR="00981D1F" w:rsidRDefault="00981D1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CD" w:rsidRDefault="009C32CD">
      <w:pPr>
        <w:spacing w:line="240" w:lineRule="auto"/>
        <w:ind w:left="0" w:hanging="2"/>
      </w:pPr>
      <w:r>
        <w:separator/>
      </w:r>
    </w:p>
  </w:footnote>
  <w:footnote w:type="continuationSeparator" w:id="0">
    <w:p w:rsidR="009C32CD" w:rsidRDefault="009C32CD">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E6C"/>
    <w:multiLevelType w:val="multilevel"/>
    <w:tmpl w:val="AE8E26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A50BA5"/>
    <w:multiLevelType w:val="multilevel"/>
    <w:tmpl w:val="CEC4B3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2E50B6B"/>
    <w:multiLevelType w:val="multilevel"/>
    <w:tmpl w:val="627A3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6C07A4A"/>
    <w:multiLevelType w:val="multilevel"/>
    <w:tmpl w:val="98765A9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8883E55"/>
    <w:multiLevelType w:val="multilevel"/>
    <w:tmpl w:val="165A00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F"/>
    <w:rsid w:val="000E1568"/>
    <w:rsid w:val="00150B41"/>
    <w:rsid w:val="001E44D7"/>
    <w:rsid w:val="00241330"/>
    <w:rsid w:val="00381B09"/>
    <w:rsid w:val="003C5FB2"/>
    <w:rsid w:val="00451187"/>
    <w:rsid w:val="00452D72"/>
    <w:rsid w:val="004A56E5"/>
    <w:rsid w:val="00672505"/>
    <w:rsid w:val="006D2458"/>
    <w:rsid w:val="007977CD"/>
    <w:rsid w:val="008A5888"/>
    <w:rsid w:val="008E255F"/>
    <w:rsid w:val="00981D1F"/>
    <w:rsid w:val="00996EBA"/>
    <w:rsid w:val="009C32CD"/>
    <w:rsid w:val="00A47028"/>
    <w:rsid w:val="00DB713A"/>
    <w:rsid w:val="00EA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E33E-EF7D-4678-AC4F-E4633DD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jc w:val="both"/>
    </w:pPr>
    <w:rPr>
      <w:sz w:val="20"/>
    </w:rPr>
  </w:style>
  <w:style w:type="paragraph" w:styleId="BodyText">
    <w:name w:val="Body Text"/>
    <w:basedOn w:val="Normal"/>
    <w:qFormat/>
    <w:pPr>
      <w:spacing w:after="120"/>
    </w:pPr>
  </w:style>
  <w:style w:type="character" w:customStyle="1" w:styleId="BodyTextChar">
    <w:name w:val="Body Text Char"/>
    <w:rPr>
      <w:rFonts w:ascii="Arial" w:hAnsi="Arial"/>
      <w:w w:val="100"/>
      <w:position w:val="-1"/>
      <w:sz w:val="22"/>
      <w:effect w:val="none"/>
      <w:vertAlign w:val="baseline"/>
      <w:cs w:val="0"/>
      <w:em w:val="none"/>
      <w:lang w:eastAsia="en-US"/>
    </w:rPr>
  </w:style>
  <w:style w:type="character" w:customStyle="1" w:styleId="TitleChar">
    <w:name w:val="Title Char"/>
    <w:rPr>
      <w:rFonts w:ascii="Arial" w:hAnsi="Arial"/>
      <w:b/>
      <w:w w:val="100"/>
      <w:position w:val="-1"/>
      <w:sz w:val="24"/>
      <w:u w:val="single"/>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E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oroQuVSeNHx8+H3fYMhfakpIlA==">AMUW2mVKBuGpnXOzP8CS7ctYBALhGAskgJaMP5tS0ryKNk3I38GbMg3lpjbhI8gVilpVOcPNRr8hN+DoO85OsSkT+bwFfi3xp4QcYzWBJPr3VHhiUpLGr9U=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GWL</dc:creator>
  <cp:lastModifiedBy>Sue</cp:lastModifiedBy>
  <cp:revision>11</cp:revision>
  <dcterms:created xsi:type="dcterms:W3CDTF">2022-11-30T11:57:00Z</dcterms:created>
  <dcterms:modified xsi:type="dcterms:W3CDTF">2022-12-08T13:12:00Z</dcterms:modified>
</cp:coreProperties>
</file>