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171" w:rsidRDefault="00AE3687" w:rsidP="00293171">
      <w:pPr>
        <w:spacing w:line="276" w:lineRule="auto"/>
        <w:rPr>
          <w:rFonts w:ascii="Verdana" w:hAnsi="Verdana"/>
          <w:b/>
          <w:bCs/>
          <w:sz w:val="72"/>
          <w:szCs w:val="72"/>
        </w:rPr>
      </w:pPr>
      <w:r w:rsidRPr="00293171">
        <w:rPr>
          <w:rFonts w:ascii="Verdana" w:hAnsi="Verdana"/>
          <w:b/>
          <w:bCs/>
          <w:sz w:val="72"/>
          <w:szCs w:val="72"/>
        </w:rPr>
        <w:t xml:space="preserve">WOMEN’S </w:t>
      </w:r>
      <w:r w:rsidR="004203C3">
        <w:rPr>
          <w:noProof/>
          <w:lang w:eastAsia="en-GB"/>
        </w:rPr>
        <w:drawing>
          <wp:anchor distT="0" distB="0" distL="114300" distR="114300" simplePos="0" relativeHeight="251659264" behindDoc="1" locked="0" layoutInCell="1" allowOverlap="1" wp14:anchorId="01FAA4F3" wp14:editId="0796B4E7">
            <wp:simplePos x="0" y="0"/>
            <wp:positionH relativeFrom="margin">
              <wp:align>right</wp:align>
            </wp:positionH>
            <wp:positionV relativeFrom="margin">
              <wp:align>top</wp:align>
            </wp:positionV>
            <wp:extent cx="1799590" cy="1799590"/>
            <wp:effectExtent l="0" t="0" r="0" b="0"/>
            <wp:wrapTight wrapText="bothSides">
              <wp:wrapPolygon edited="0">
                <wp:start x="0" y="0"/>
                <wp:lineTo x="0" y="21265"/>
                <wp:lineTo x="21265" y="21265"/>
                <wp:lineTo x="21265"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screen">
                      <a:extLst>
                        <a:ext uri="{28A0092B-C50C-407E-A947-70E740481C1C}">
                          <a14:useLocalDpi xmlns:a14="http://schemas.microsoft.com/office/drawing/2010/main"/>
                        </a:ext>
                      </a:extLst>
                    </a:blip>
                    <a:stretch>
                      <a:fillRect/>
                    </a:stretch>
                  </pic:blipFill>
                  <pic:spPr>
                    <a:xfrm>
                      <a:off x="0" y="0"/>
                      <a:ext cx="1799590" cy="1799590"/>
                    </a:xfrm>
                    <a:prstGeom prst="rect">
                      <a:avLst/>
                    </a:prstGeom>
                  </pic:spPr>
                </pic:pic>
              </a:graphicData>
            </a:graphic>
          </wp:anchor>
        </w:drawing>
      </w:r>
    </w:p>
    <w:p w:rsidR="00AE3687" w:rsidRDefault="00AE3687" w:rsidP="004B3D2D">
      <w:pPr>
        <w:spacing w:line="276" w:lineRule="auto"/>
        <w:rPr>
          <w:rFonts w:ascii="Verdana" w:hAnsi="Verdana"/>
          <w:b/>
          <w:bCs/>
          <w:sz w:val="72"/>
          <w:szCs w:val="72"/>
        </w:rPr>
      </w:pPr>
      <w:r w:rsidRPr="00293171">
        <w:rPr>
          <w:rFonts w:ascii="Verdana" w:hAnsi="Verdana"/>
          <w:b/>
          <w:bCs/>
          <w:sz w:val="72"/>
          <w:szCs w:val="72"/>
        </w:rPr>
        <w:t xml:space="preserve">GARNETHILL HERITAGE WALK </w:t>
      </w:r>
    </w:p>
    <w:p w:rsidR="004B3D2D" w:rsidRPr="004B3D2D" w:rsidRDefault="004B3D2D" w:rsidP="004B3D2D">
      <w:pPr>
        <w:spacing w:line="276" w:lineRule="auto"/>
        <w:rPr>
          <w:rFonts w:ascii="Verdana" w:hAnsi="Verdana"/>
          <w:b/>
          <w:bCs/>
          <w:sz w:val="72"/>
          <w:szCs w:val="72"/>
        </w:rPr>
      </w:pPr>
    </w:p>
    <w:p w:rsidR="003848D1" w:rsidRPr="004B3D2D" w:rsidRDefault="00AE3687" w:rsidP="004B3D2D">
      <w:pPr>
        <w:spacing w:line="360" w:lineRule="auto"/>
        <w:rPr>
          <w:rFonts w:ascii="Verdana" w:hAnsi="Verdana"/>
          <w:b/>
          <w:sz w:val="44"/>
          <w:szCs w:val="44"/>
        </w:rPr>
      </w:pPr>
      <w:r w:rsidRPr="004B3D2D">
        <w:rPr>
          <w:rFonts w:ascii="Verdana" w:hAnsi="Verdana"/>
          <w:b/>
          <w:sz w:val="44"/>
          <w:szCs w:val="44"/>
        </w:rPr>
        <w:t xml:space="preserve">2.9km/1.8miles </w:t>
      </w:r>
    </w:p>
    <w:p w:rsidR="00AE3687" w:rsidRPr="004B3D2D" w:rsidRDefault="00AE3687" w:rsidP="004B3D2D">
      <w:pPr>
        <w:spacing w:line="360" w:lineRule="auto"/>
        <w:rPr>
          <w:rFonts w:ascii="Verdana" w:hAnsi="Verdana"/>
          <w:sz w:val="44"/>
          <w:szCs w:val="44"/>
        </w:rPr>
      </w:pPr>
      <w:r w:rsidRPr="004B3D2D">
        <w:rPr>
          <w:rFonts w:ascii="Verdana" w:hAnsi="Verdana"/>
          <w:sz w:val="44"/>
          <w:szCs w:val="44"/>
        </w:rPr>
        <w:t xml:space="preserve">The terrain is hilly and the route follows paths and pavements with steps through Garnethill Park. </w:t>
      </w:r>
    </w:p>
    <w:p w:rsidR="00AE3687" w:rsidRPr="003848D1" w:rsidRDefault="00AE3687" w:rsidP="003848D1">
      <w:pPr>
        <w:spacing w:line="480" w:lineRule="auto"/>
        <w:rPr>
          <w:rFonts w:ascii="Verdana" w:hAnsi="Verdana"/>
          <w:sz w:val="36"/>
          <w:szCs w:val="36"/>
        </w:rPr>
      </w:pPr>
    </w:p>
    <w:p w:rsidR="003848D1" w:rsidRDefault="003848D1" w:rsidP="003848D1">
      <w:pPr>
        <w:spacing w:line="480" w:lineRule="auto"/>
        <w:rPr>
          <w:rFonts w:ascii="Verdana" w:hAnsi="Verdana"/>
          <w:b/>
          <w:bCs/>
          <w:sz w:val="36"/>
          <w:szCs w:val="36"/>
        </w:rPr>
      </w:pPr>
    </w:p>
    <w:p w:rsidR="003848D1" w:rsidRDefault="003848D1" w:rsidP="003848D1">
      <w:pPr>
        <w:spacing w:line="480" w:lineRule="auto"/>
        <w:rPr>
          <w:rFonts w:ascii="Verdana" w:hAnsi="Verdana"/>
          <w:b/>
          <w:bCs/>
          <w:sz w:val="36"/>
          <w:szCs w:val="36"/>
        </w:rPr>
      </w:pPr>
    </w:p>
    <w:p w:rsidR="003848D1" w:rsidRDefault="003848D1" w:rsidP="003848D1">
      <w:pPr>
        <w:spacing w:line="480" w:lineRule="auto"/>
        <w:rPr>
          <w:rFonts w:ascii="Verdana" w:hAnsi="Verdana"/>
          <w:b/>
          <w:bCs/>
          <w:sz w:val="36"/>
          <w:szCs w:val="36"/>
        </w:rPr>
      </w:pPr>
    </w:p>
    <w:p w:rsidR="003848D1" w:rsidRDefault="003848D1" w:rsidP="003848D1">
      <w:pPr>
        <w:spacing w:line="480" w:lineRule="auto"/>
        <w:rPr>
          <w:rFonts w:ascii="Verdana" w:hAnsi="Verdana"/>
          <w:b/>
          <w:bCs/>
          <w:sz w:val="36"/>
          <w:szCs w:val="36"/>
        </w:rPr>
      </w:pPr>
    </w:p>
    <w:p w:rsidR="003848D1" w:rsidRPr="00076B89" w:rsidRDefault="003848D1" w:rsidP="003848D1">
      <w:pPr>
        <w:spacing w:line="480" w:lineRule="auto"/>
        <w:rPr>
          <w:rFonts w:ascii="Verdana" w:hAnsi="Verdana"/>
          <w:b/>
          <w:bCs/>
          <w:sz w:val="48"/>
          <w:szCs w:val="48"/>
          <w:u w:val="single"/>
        </w:rPr>
      </w:pPr>
      <w:r w:rsidRPr="003848D1">
        <w:rPr>
          <w:rFonts w:ascii="Verdana" w:hAnsi="Verdana"/>
          <w:b/>
          <w:bCs/>
          <w:sz w:val="48"/>
          <w:szCs w:val="48"/>
          <w:u w:val="single"/>
        </w:rPr>
        <w:lastRenderedPageBreak/>
        <w:t>Introduction</w:t>
      </w:r>
    </w:p>
    <w:p w:rsidR="00076B89" w:rsidRDefault="00AE3687" w:rsidP="003848D1">
      <w:pPr>
        <w:spacing w:line="480" w:lineRule="auto"/>
        <w:rPr>
          <w:rFonts w:ascii="Verdana" w:hAnsi="Verdana"/>
          <w:b/>
          <w:bCs/>
          <w:sz w:val="36"/>
          <w:szCs w:val="36"/>
        </w:rPr>
      </w:pPr>
      <w:r w:rsidRPr="003848D1">
        <w:rPr>
          <w:rFonts w:ascii="Verdana" w:hAnsi="Verdana"/>
          <w:b/>
          <w:bCs/>
          <w:sz w:val="36"/>
          <w:szCs w:val="36"/>
        </w:rPr>
        <w:t xml:space="preserve">As 19th century Glasgow prospered, it expanded west. The wealthy middle-classes built detached residences on the drumlin of Garnethill, attracted by its fresh air and hilltop vistas. A century on from those sedate beginnings, Garnethill had grown into a bohemian enclave, home to theatre people, incomers, artists and activists... and some remarkable women who shaped this corner of the city. </w:t>
      </w:r>
    </w:p>
    <w:p w:rsidR="00076B89" w:rsidRDefault="00076B89" w:rsidP="003848D1">
      <w:pPr>
        <w:spacing w:line="480" w:lineRule="auto"/>
        <w:rPr>
          <w:rFonts w:ascii="Verdana" w:hAnsi="Verdana"/>
          <w:b/>
          <w:bCs/>
          <w:sz w:val="36"/>
          <w:szCs w:val="36"/>
        </w:rPr>
      </w:pPr>
    </w:p>
    <w:p w:rsidR="00076B89" w:rsidRDefault="00076B89" w:rsidP="003848D1">
      <w:pPr>
        <w:spacing w:line="480" w:lineRule="auto"/>
        <w:rPr>
          <w:rFonts w:ascii="Verdana" w:hAnsi="Verdana"/>
          <w:b/>
          <w:bCs/>
          <w:sz w:val="36"/>
          <w:szCs w:val="36"/>
        </w:rPr>
      </w:pPr>
    </w:p>
    <w:p w:rsidR="00076B89" w:rsidRDefault="00076B89" w:rsidP="003848D1">
      <w:pPr>
        <w:spacing w:line="480" w:lineRule="auto"/>
        <w:rPr>
          <w:rFonts w:ascii="Verdana" w:hAnsi="Verdana"/>
          <w:b/>
          <w:bCs/>
          <w:sz w:val="36"/>
          <w:szCs w:val="36"/>
        </w:rPr>
      </w:pPr>
    </w:p>
    <w:p w:rsidR="00076B89" w:rsidRDefault="00076B89" w:rsidP="003848D1">
      <w:pPr>
        <w:spacing w:line="480" w:lineRule="auto"/>
        <w:rPr>
          <w:rFonts w:ascii="Verdana" w:hAnsi="Verdana"/>
          <w:b/>
          <w:bCs/>
          <w:sz w:val="36"/>
          <w:szCs w:val="36"/>
        </w:rPr>
      </w:pPr>
    </w:p>
    <w:p w:rsidR="00076B89" w:rsidRDefault="00076B89" w:rsidP="003848D1">
      <w:pPr>
        <w:spacing w:line="480" w:lineRule="auto"/>
        <w:rPr>
          <w:rFonts w:ascii="Verdana" w:hAnsi="Verdana"/>
          <w:b/>
          <w:bCs/>
          <w:sz w:val="36"/>
          <w:szCs w:val="36"/>
        </w:rPr>
      </w:pPr>
      <w:bookmarkStart w:id="0" w:name="_GoBack"/>
      <w:r>
        <w:rPr>
          <w:rFonts w:ascii="Verdana" w:hAnsi="Verdana"/>
          <w:b/>
          <w:bCs/>
          <w:noProof/>
          <w:sz w:val="36"/>
          <w:szCs w:val="36"/>
          <w:lang w:eastAsia="en-GB"/>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6972300" cy="69723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rnethill Map Final Version (large print).jpg"/>
                    <pic:cNvPicPr/>
                  </pic:nvPicPr>
                  <pic:blipFill>
                    <a:blip r:embed="rId8" cstate="screen">
                      <a:extLst>
                        <a:ext uri="{28A0092B-C50C-407E-A947-70E740481C1C}">
                          <a14:useLocalDpi xmlns:a14="http://schemas.microsoft.com/office/drawing/2010/main"/>
                        </a:ext>
                      </a:extLst>
                    </a:blip>
                    <a:stretch>
                      <a:fillRect/>
                    </a:stretch>
                  </pic:blipFill>
                  <pic:spPr>
                    <a:xfrm>
                      <a:off x="0" y="0"/>
                      <a:ext cx="6972300" cy="6972300"/>
                    </a:xfrm>
                    <a:prstGeom prst="rect">
                      <a:avLst/>
                    </a:prstGeom>
                  </pic:spPr>
                </pic:pic>
              </a:graphicData>
            </a:graphic>
            <wp14:sizeRelH relativeFrom="margin">
              <wp14:pctWidth>0</wp14:pctWidth>
            </wp14:sizeRelH>
            <wp14:sizeRelV relativeFrom="margin">
              <wp14:pctHeight>0</wp14:pctHeight>
            </wp14:sizeRelV>
          </wp:anchor>
        </w:drawing>
      </w:r>
      <w:bookmarkEnd w:id="0"/>
    </w:p>
    <w:p w:rsidR="00AF6380" w:rsidRDefault="00AF6380" w:rsidP="00AF6380">
      <w:pPr>
        <w:spacing w:line="480" w:lineRule="auto"/>
        <w:rPr>
          <w:rFonts w:ascii="Verdana" w:hAnsi="Verdana" w:cs="Museo 300"/>
          <w:sz w:val="36"/>
          <w:szCs w:val="36"/>
        </w:rPr>
      </w:pPr>
    </w:p>
    <w:p w:rsidR="00AF6380" w:rsidRDefault="00AF6380" w:rsidP="00AF6380">
      <w:pPr>
        <w:spacing w:line="480" w:lineRule="auto"/>
        <w:rPr>
          <w:rFonts w:ascii="Verdana" w:hAnsi="Verdana" w:cs="Museo 300"/>
          <w:sz w:val="36"/>
          <w:szCs w:val="36"/>
        </w:rPr>
      </w:pPr>
      <w:r>
        <w:rPr>
          <w:rFonts w:ascii="Verdana" w:hAnsi="Verdana" w:cs="Museo 300"/>
          <w:sz w:val="36"/>
          <w:szCs w:val="36"/>
        </w:rPr>
        <w:lastRenderedPageBreak/>
        <w:t xml:space="preserve">Our walk begins at the junction of </w:t>
      </w:r>
      <w:r>
        <w:rPr>
          <w:rFonts w:ascii="Verdana" w:hAnsi="Verdana" w:cs="Museo 700"/>
          <w:b/>
          <w:bCs/>
          <w:sz w:val="36"/>
          <w:szCs w:val="36"/>
        </w:rPr>
        <w:t xml:space="preserve">Sauchiehall Street and Rose Street </w:t>
      </w:r>
      <w:r>
        <w:rPr>
          <w:rFonts w:ascii="Verdana" w:hAnsi="Verdana"/>
          <w:b/>
          <w:bCs/>
          <w:sz w:val="36"/>
          <w:szCs w:val="36"/>
        </w:rPr>
        <w:t>(1)</w:t>
      </w:r>
      <w:r>
        <w:rPr>
          <w:rFonts w:ascii="Verdana" w:hAnsi="Verdana" w:cs="Museo 300"/>
          <w:sz w:val="36"/>
          <w:szCs w:val="36"/>
        </w:rPr>
        <w:t>. Imagine Sauchiehall Street around the turn of the century. Glasgow was the Second City of the Empire. Upmarket department stores competed in the splendour of their displays, tearooms and even orchestras to entice female patrons, for whom shopping was no longer solely about necessity but also pleasure. Copland and Lye at 165 offered the latest Paris fashions. Palatial Pettigrew and Stephens next door was Scotland’s largest department store. Both are now demolished. Daly’s, at 199, was “the Harrods of the North” and the former McLellan Galleries housed Trerons’ Magasin des Tuileries,</w:t>
      </w:r>
      <w:r w:rsidR="00692E91">
        <w:rPr>
          <w:rFonts w:ascii="Verdana" w:hAnsi="Verdana" w:cs="Museo 300"/>
          <w:sz w:val="36"/>
          <w:szCs w:val="36"/>
        </w:rPr>
        <w:t xml:space="preserve"> promising “Paris in Glasgow”.</w:t>
      </w:r>
      <w:r>
        <w:rPr>
          <w:rFonts w:ascii="Verdana" w:hAnsi="Verdana" w:cs="Museo 300"/>
          <w:sz w:val="36"/>
          <w:szCs w:val="36"/>
        </w:rPr>
        <w:t xml:space="preserve"> </w:t>
      </w:r>
    </w:p>
    <w:p w:rsidR="00AF6380" w:rsidRDefault="00AF6380" w:rsidP="00AF6380">
      <w:pPr>
        <w:spacing w:line="480" w:lineRule="auto"/>
        <w:rPr>
          <w:rFonts w:ascii="Verdana" w:hAnsi="Verdana" w:cs="Museo 300"/>
          <w:sz w:val="36"/>
          <w:szCs w:val="36"/>
        </w:rPr>
      </w:pPr>
    </w:p>
    <w:p w:rsidR="00692E91" w:rsidRDefault="00692E91" w:rsidP="00AF6380">
      <w:pPr>
        <w:spacing w:line="480" w:lineRule="auto"/>
        <w:rPr>
          <w:rFonts w:ascii="Verdana" w:hAnsi="Verdana" w:cs="Museo 300"/>
          <w:sz w:val="36"/>
          <w:szCs w:val="36"/>
        </w:rPr>
      </w:pPr>
      <w:r>
        <w:rPr>
          <w:rFonts w:ascii="Verdana" w:hAnsi="Verdana" w:cs="Museo 300"/>
          <w:noProof/>
          <w:sz w:val="36"/>
          <w:szCs w:val="36"/>
          <w:lang w:eastAsia="en-GB"/>
        </w:rPr>
        <w:lastRenderedPageBreak/>
        <w:drawing>
          <wp:anchor distT="0" distB="0" distL="114300" distR="114300" simplePos="0" relativeHeight="251661312" behindDoc="0" locked="0" layoutInCell="1" allowOverlap="1">
            <wp:simplePos x="0" y="0"/>
            <wp:positionH relativeFrom="margin">
              <wp:align>center</wp:align>
            </wp:positionH>
            <wp:positionV relativeFrom="paragraph">
              <wp:posOffset>3314700</wp:posOffset>
            </wp:positionV>
            <wp:extent cx="3131185" cy="41421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 Darling and James.jpg"/>
                    <pic:cNvPicPr/>
                  </pic:nvPicPr>
                  <pic:blipFill>
                    <a:blip r:embed="rId9" cstate="screen">
                      <a:extLst>
                        <a:ext uri="{28A0092B-C50C-407E-A947-70E740481C1C}">
                          <a14:useLocalDpi xmlns:a14="http://schemas.microsoft.com/office/drawing/2010/main"/>
                        </a:ext>
                      </a:extLst>
                    </a:blip>
                    <a:stretch>
                      <a:fillRect/>
                    </a:stretch>
                  </pic:blipFill>
                  <pic:spPr>
                    <a:xfrm>
                      <a:off x="0" y="0"/>
                      <a:ext cx="3131185" cy="4142105"/>
                    </a:xfrm>
                    <a:prstGeom prst="rect">
                      <a:avLst/>
                    </a:prstGeom>
                  </pic:spPr>
                </pic:pic>
              </a:graphicData>
            </a:graphic>
            <wp14:sizeRelH relativeFrom="margin">
              <wp14:pctWidth>0</wp14:pctWidth>
            </wp14:sizeRelH>
            <wp14:sizeRelV relativeFrom="margin">
              <wp14:pctHeight>0</wp14:pctHeight>
            </wp14:sizeRelV>
          </wp:anchor>
        </w:drawing>
      </w:r>
      <w:r w:rsidR="00AF6380">
        <w:rPr>
          <w:rFonts w:ascii="Verdana" w:hAnsi="Verdana" w:cs="Museo 300"/>
          <w:sz w:val="36"/>
          <w:szCs w:val="36"/>
        </w:rPr>
        <w:t>An advert for Darling &amp; James, in the Glasgow University Magazine, was designed to attract the new spending power of female students, admitted since 1892. The grand stores declined with the difficult economic conditions of the inter-war years and competition from chains like Woolworths.</w:t>
      </w:r>
    </w:p>
    <w:p w:rsidR="00AF6380" w:rsidRDefault="00AF6380" w:rsidP="00AF6380">
      <w:pPr>
        <w:spacing w:line="240" w:lineRule="auto"/>
        <w:rPr>
          <w:rFonts w:ascii="Verdana" w:hAnsi="Verdana" w:cs="Museo 300"/>
          <w:sz w:val="36"/>
          <w:szCs w:val="36"/>
        </w:rPr>
      </w:pPr>
      <w:r>
        <w:rPr>
          <w:rFonts w:ascii="Verdana" w:hAnsi="Verdana" w:cs="Museo 300"/>
          <w:sz w:val="36"/>
          <w:szCs w:val="36"/>
        </w:rPr>
        <w:t xml:space="preserve">Image: </w:t>
      </w:r>
      <w:r>
        <w:rPr>
          <w:rFonts w:ascii="Verdana" w:hAnsi="Verdana" w:cs="Museo 500"/>
          <w:sz w:val="36"/>
          <w:szCs w:val="36"/>
        </w:rPr>
        <w:t>Darling &amp; James advertisement, 1914</w:t>
      </w:r>
      <w:r>
        <w:rPr>
          <w:rFonts w:ascii="Verdana" w:hAnsi="Verdana" w:cs="Museo 300"/>
          <w:sz w:val="36"/>
          <w:szCs w:val="36"/>
        </w:rPr>
        <w:t>, University of Glasgow Archive Services, Glasgow University Magazine collection, GB0248 DC198/26.</w:t>
      </w:r>
    </w:p>
    <w:p w:rsidR="00AF6380" w:rsidRDefault="00AF6380" w:rsidP="00AF6380">
      <w:pPr>
        <w:spacing w:line="480" w:lineRule="auto"/>
        <w:rPr>
          <w:rFonts w:ascii="Verdana" w:hAnsi="Verdana" w:cs="Museo 300"/>
          <w:sz w:val="36"/>
          <w:szCs w:val="36"/>
        </w:rPr>
      </w:pPr>
    </w:p>
    <w:p w:rsidR="00AF6380" w:rsidRDefault="00AF6380" w:rsidP="00AF6380">
      <w:pPr>
        <w:spacing w:line="480" w:lineRule="auto"/>
        <w:rPr>
          <w:rFonts w:ascii="Verdana" w:hAnsi="Verdana" w:cs="Museo 300"/>
          <w:sz w:val="36"/>
          <w:szCs w:val="36"/>
        </w:rPr>
      </w:pPr>
      <w:r>
        <w:rPr>
          <w:rFonts w:ascii="Verdana" w:hAnsi="Verdana" w:cs="Museo 300"/>
          <w:sz w:val="36"/>
          <w:szCs w:val="36"/>
        </w:rPr>
        <w:lastRenderedPageBreak/>
        <w:t xml:space="preserve">Nearby are the former </w:t>
      </w:r>
      <w:r>
        <w:rPr>
          <w:rFonts w:ascii="Verdana" w:hAnsi="Verdana" w:cs="Museo 700"/>
          <w:b/>
          <w:bCs/>
          <w:sz w:val="36"/>
          <w:szCs w:val="36"/>
        </w:rPr>
        <w:t xml:space="preserve">Willow Tearooms </w:t>
      </w:r>
      <w:r>
        <w:rPr>
          <w:rFonts w:ascii="Verdana" w:hAnsi="Verdana"/>
          <w:b/>
          <w:bCs/>
          <w:sz w:val="36"/>
          <w:szCs w:val="36"/>
        </w:rPr>
        <w:t>(2)</w:t>
      </w:r>
      <w:r>
        <w:rPr>
          <w:rFonts w:ascii="Verdana" w:hAnsi="Verdana" w:cs="Museo 300"/>
          <w:sz w:val="36"/>
          <w:szCs w:val="36"/>
        </w:rPr>
        <w:t xml:space="preserve">, opened in 1903 by businesswoman and art patron </w:t>
      </w:r>
      <w:r>
        <w:rPr>
          <w:rFonts w:ascii="Verdana" w:hAnsi="Verdana" w:cs="Museo 700"/>
          <w:b/>
          <w:bCs/>
          <w:sz w:val="36"/>
          <w:szCs w:val="36"/>
        </w:rPr>
        <w:t xml:space="preserve">Kate Cranston </w:t>
      </w:r>
      <w:r>
        <w:rPr>
          <w:rFonts w:ascii="Verdana" w:hAnsi="Verdana" w:cs="Museo 300"/>
          <w:sz w:val="36"/>
          <w:szCs w:val="36"/>
        </w:rPr>
        <w:t xml:space="preserve">(1849–1934). </w:t>
      </w:r>
    </w:p>
    <w:p w:rsidR="00AF6380" w:rsidRDefault="00692E91" w:rsidP="00AF6380">
      <w:pPr>
        <w:spacing w:line="240" w:lineRule="auto"/>
        <w:rPr>
          <w:rFonts w:ascii="Verdana" w:hAnsi="Verdana"/>
          <w:sz w:val="36"/>
          <w:szCs w:val="36"/>
        </w:rPr>
      </w:pPr>
      <w:r>
        <w:rPr>
          <w:rFonts w:ascii="Verdana" w:hAnsi="Verdana" w:cs="Museo 500"/>
          <w:noProof/>
          <w:sz w:val="36"/>
          <w:szCs w:val="36"/>
          <w:lang w:eastAsia="en-GB"/>
        </w:rPr>
        <w:drawing>
          <wp:anchor distT="0" distB="0" distL="114300" distR="114300" simplePos="0" relativeHeight="251662336" behindDoc="0" locked="0" layoutInCell="1" allowOverlap="1">
            <wp:simplePos x="0" y="0"/>
            <wp:positionH relativeFrom="margin">
              <wp:align>center</wp:align>
            </wp:positionH>
            <wp:positionV relativeFrom="paragraph">
              <wp:posOffset>274320</wp:posOffset>
            </wp:positionV>
            <wp:extent cx="2048256" cy="2734056"/>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te Cranston.jpg"/>
                    <pic:cNvPicPr/>
                  </pic:nvPicPr>
                  <pic:blipFill>
                    <a:blip r:embed="rId10" cstate="screen">
                      <a:extLst>
                        <a:ext uri="{28A0092B-C50C-407E-A947-70E740481C1C}">
                          <a14:useLocalDpi xmlns:a14="http://schemas.microsoft.com/office/drawing/2010/main"/>
                        </a:ext>
                      </a:extLst>
                    </a:blip>
                    <a:stretch>
                      <a:fillRect/>
                    </a:stretch>
                  </pic:blipFill>
                  <pic:spPr>
                    <a:xfrm>
                      <a:off x="0" y="0"/>
                      <a:ext cx="2048256" cy="2734056"/>
                    </a:xfrm>
                    <a:prstGeom prst="rect">
                      <a:avLst/>
                    </a:prstGeom>
                  </pic:spPr>
                </pic:pic>
              </a:graphicData>
            </a:graphic>
          </wp:anchor>
        </w:drawing>
      </w:r>
      <w:r w:rsidR="00AF6380">
        <w:rPr>
          <w:rFonts w:ascii="Verdana" w:hAnsi="Verdana" w:cs="Museo 500"/>
          <w:sz w:val="36"/>
          <w:szCs w:val="36"/>
        </w:rPr>
        <w:t>Image: Kate Cranston</w:t>
      </w:r>
      <w:r w:rsidR="00AF6380">
        <w:rPr>
          <w:rFonts w:ascii="Verdana" w:hAnsi="Verdana"/>
          <w:sz w:val="36"/>
          <w:szCs w:val="36"/>
        </w:rPr>
        <w:t xml:space="preserve">, Courtesy of the Mitchell Library, Glasgow City Council. </w:t>
      </w:r>
    </w:p>
    <w:p w:rsidR="00AF6380" w:rsidRDefault="00AF6380" w:rsidP="00AF6380">
      <w:pPr>
        <w:spacing w:line="480" w:lineRule="auto"/>
        <w:rPr>
          <w:rFonts w:ascii="Verdana" w:hAnsi="Verdana" w:cs="Museo 300"/>
          <w:sz w:val="36"/>
          <w:szCs w:val="36"/>
        </w:rPr>
      </w:pPr>
    </w:p>
    <w:p w:rsidR="00AF6380" w:rsidRDefault="00AF6380" w:rsidP="00AF6380">
      <w:pPr>
        <w:spacing w:line="480" w:lineRule="auto"/>
        <w:rPr>
          <w:rFonts w:ascii="Verdana" w:hAnsi="Verdana" w:cs="Museo 300"/>
          <w:sz w:val="36"/>
          <w:szCs w:val="36"/>
        </w:rPr>
      </w:pPr>
    </w:p>
    <w:p w:rsidR="00AF6380" w:rsidRDefault="00AF6380" w:rsidP="00AF6380">
      <w:pPr>
        <w:spacing w:line="480" w:lineRule="auto"/>
        <w:rPr>
          <w:rFonts w:ascii="Verdana" w:hAnsi="Verdana"/>
          <w:sz w:val="36"/>
          <w:szCs w:val="36"/>
        </w:rPr>
      </w:pPr>
      <w:r>
        <w:rPr>
          <w:rFonts w:ascii="Verdana" w:hAnsi="Verdana"/>
          <w:sz w:val="36"/>
          <w:szCs w:val="36"/>
        </w:rPr>
        <w:t xml:space="preserve">Miss Cranston’s four premises here, and in Argyle, Ingram and Buchanan Streets, made Glasgow “a very Tokio for tearooms” [sic]. </w:t>
      </w:r>
    </w:p>
    <w:p w:rsidR="00AF6380" w:rsidRDefault="00AF6380" w:rsidP="00AF6380">
      <w:pPr>
        <w:spacing w:line="480" w:lineRule="auto"/>
        <w:rPr>
          <w:rFonts w:ascii="Verdana" w:hAnsi="Verdana"/>
          <w:sz w:val="36"/>
          <w:szCs w:val="36"/>
        </w:rPr>
      </w:pPr>
      <w:r>
        <w:rPr>
          <w:rFonts w:ascii="Verdana" w:hAnsi="Verdana"/>
          <w:b/>
          <w:sz w:val="36"/>
          <w:szCs w:val="36"/>
          <w:u w:val="single"/>
        </w:rPr>
        <w:lastRenderedPageBreak/>
        <w:t xml:space="preserve">Now walk up Rose Street to </w:t>
      </w:r>
      <w:r>
        <w:rPr>
          <w:rFonts w:ascii="Verdana" w:hAnsi="Verdana" w:cs="Museo 700"/>
          <w:b/>
          <w:bCs/>
          <w:sz w:val="36"/>
          <w:szCs w:val="36"/>
          <w:u w:val="single"/>
        </w:rPr>
        <w:t xml:space="preserve">Garnethill Park </w:t>
      </w:r>
      <w:r>
        <w:rPr>
          <w:rFonts w:ascii="Verdana" w:hAnsi="Verdana" w:cs="Kabel LT Std Black"/>
          <w:b/>
          <w:bCs/>
          <w:sz w:val="36"/>
          <w:szCs w:val="36"/>
          <w:u w:val="single"/>
        </w:rPr>
        <w:t>(3)</w:t>
      </w:r>
      <w:r>
        <w:rPr>
          <w:rFonts w:ascii="Verdana" w:hAnsi="Verdana"/>
          <w:b/>
          <w:sz w:val="36"/>
          <w:szCs w:val="36"/>
          <w:u w:val="single"/>
        </w:rPr>
        <w:t>.</w:t>
      </w:r>
      <w:r>
        <w:rPr>
          <w:rFonts w:ascii="Verdana" w:hAnsi="Verdana"/>
          <w:sz w:val="36"/>
          <w:szCs w:val="36"/>
        </w:rPr>
        <w:t xml:space="preserve"> Garnethill, originally called Summerhill, is said to have been named after resident Thomas Garnett (1766–1802), an early supporter of female education. He was appointed Professor of Natural Philosophy at the new and progressive Anderson’s Institution in 1796, “the first regular institution in which the fair sex have been admitted to the temple of knowledge on the same footing as men”. Half the students at his popular lectures were female and, in his words, represented “an era in the annals of female education which posterity may contemplate with peculiar pleasure.” </w:t>
      </w:r>
    </w:p>
    <w:p w:rsidR="00AF6380" w:rsidRDefault="00AF6380" w:rsidP="00AF6380">
      <w:pPr>
        <w:spacing w:line="480" w:lineRule="auto"/>
        <w:rPr>
          <w:rFonts w:ascii="Verdana" w:hAnsi="Verdana"/>
          <w:sz w:val="36"/>
          <w:szCs w:val="36"/>
        </w:rPr>
      </w:pPr>
    </w:p>
    <w:p w:rsidR="00AF6380" w:rsidRDefault="00AF6380" w:rsidP="00AF6380">
      <w:pPr>
        <w:spacing w:line="480" w:lineRule="auto"/>
        <w:rPr>
          <w:rFonts w:ascii="Verdana" w:hAnsi="Verdana"/>
          <w:sz w:val="36"/>
          <w:szCs w:val="36"/>
        </w:rPr>
      </w:pPr>
      <w:r>
        <w:rPr>
          <w:rFonts w:ascii="Verdana" w:hAnsi="Verdana"/>
          <w:sz w:val="36"/>
          <w:szCs w:val="36"/>
        </w:rPr>
        <w:lastRenderedPageBreak/>
        <w:t xml:space="preserve">From the 1820s Garnethill developed into a leafy suburb of detached villas, tenements and terraces. Cheaper housing spread as the area became built-up and less desirable. By the 1970s it was in decline and artists including </w:t>
      </w:r>
      <w:r>
        <w:rPr>
          <w:rFonts w:ascii="Verdana" w:hAnsi="Verdana" w:cs="Museo 700"/>
          <w:b/>
          <w:bCs/>
          <w:sz w:val="36"/>
          <w:szCs w:val="36"/>
        </w:rPr>
        <w:t>Margaret Watt</w:t>
      </w:r>
      <w:r>
        <w:rPr>
          <w:rFonts w:ascii="Verdana" w:hAnsi="Verdana"/>
          <w:sz w:val="36"/>
          <w:szCs w:val="36"/>
        </w:rPr>
        <w:t xml:space="preserve">, </w:t>
      </w:r>
      <w:r>
        <w:rPr>
          <w:rFonts w:ascii="Verdana" w:hAnsi="Verdana" w:cs="Museo 700"/>
          <w:b/>
          <w:bCs/>
          <w:sz w:val="36"/>
          <w:szCs w:val="36"/>
        </w:rPr>
        <w:t>Carol Rhodes</w:t>
      </w:r>
      <w:r>
        <w:rPr>
          <w:rFonts w:ascii="Verdana" w:hAnsi="Verdana"/>
          <w:sz w:val="36"/>
          <w:szCs w:val="36"/>
        </w:rPr>
        <w:t xml:space="preserve">, </w:t>
      </w:r>
      <w:r>
        <w:rPr>
          <w:rFonts w:ascii="Verdana" w:hAnsi="Verdana" w:cs="Museo 700"/>
          <w:b/>
          <w:bCs/>
          <w:sz w:val="36"/>
          <w:szCs w:val="36"/>
        </w:rPr>
        <w:t xml:space="preserve">Irene Keenan </w:t>
      </w:r>
      <w:r>
        <w:rPr>
          <w:rFonts w:ascii="Verdana" w:hAnsi="Verdana"/>
          <w:sz w:val="36"/>
          <w:szCs w:val="36"/>
        </w:rPr>
        <w:t xml:space="preserve">and </w:t>
      </w:r>
      <w:r>
        <w:rPr>
          <w:rFonts w:ascii="Verdana" w:hAnsi="Verdana" w:cs="Museo 700"/>
          <w:b/>
          <w:bCs/>
          <w:sz w:val="36"/>
          <w:szCs w:val="36"/>
        </w:rPr>
        <w:t xml:space="preserve">Jane Sutherland </w:t>
      </w:r>
      <w:r>
        <w:rPr>
          <w:rFonts w:ascii="Verdana" w:hAnsi="Verdana"/>
          <w:sz w:val="36"/>
          <w:szCs w:val="36"/>
        </w:rPr>
        <w:t xml:space="preserve">began its regeneration. Most of this environmental art is gone but one mosaic and a gable end survive in the urban oasis of Garnethill Park. </w:t>
      </w:r>
    </w:p>
    <w:p w:rsidR="00AF6380" w:rsidRDefault="00D6011E" w:rsidP="00692E91">
      <w:pPr>
        <w:spacing w:line="240" w:lineRule="auto"/>
        <w:rPr>
          <w:rFonts w:ascii="Verdana" w:hAnsi="Verdana"/>
          <w:sz w:val="36"/>
          <w:szCs w:val="36"/>
        </w:rPr>
      </w:pPr>
      <w:r>
        <w:rPr>
          <w:rFonts w:ascii="Verdana" w:hAnsi="Verdana" w:cs="Museo 500"/>
          <w:noProof/>
          <w:sz w:val="36"/>
          <w:szCs w:val="36"/>
          <w:lang w:eastAsia="en-GB"/>
        </w:rPr>
        <w:drawing>
          <wp:anchor distT="0" distB="0" distL="114300" distR="114300" simplePos="0" relativeHeight="251663360" behindDoc="0" locked="0" layoutInCell="1" allowOverlap="1">
            <wp:simplePos x="0" y="0"/>
            <wp:positionH relativeFrom="margin">
              <wp:posOffset>1491712</wp:posOffset>
            </wp:positionH>
            <wp:positionV relativeFrom="paragraph">
              <wp:posOffset>-580595</wp:posOffset>
            </wp:positionV>
            <wp:extent cx="3063240" cy="4084320"/>
            <wp:effectExtent l="3810" t="0" r="7620"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saic 2.jpg"/>
                    <pic:cNvPicPr/>
                  </pic:nvPicPr>
                  <pic:blipFill>
                    <a:blip r:embed="rId11" cstate="screen">
                      <a:extLst>
                        <a:ext uri="{28A0092B-C50C-407E-A947-70E740481C1C}">
                          <a14:useLocalDpi xmlns:a14="http://schemas.microsoft.com/office/drawing/2010/main"/>
                        </a:ext>
                      </a:extLst>
                    </a:blip>
                    <a:stretch>
                      <a:fillRect/>
                    </a:stretch>
                  </pic:blipFill>
                  <pic:spPr>
                    <a:xfrm rot="16200000">
                      <a:off x="0" y="0"/>
                      <a:ext cx="3063240" cy="4084320"/>
                    </a:xfrm>
                    <a:prstGeom prst="rect">
                      <a:avLst/>
                    </a:prstGeom>
                  </pic:spPr>
                </pic:pic>
              </a:graphicData>
            </a:graphic>
            <wp14:sizeRelH relativeFrom="margin">
              <wp14:pctWidth>0</wp14:pctWidth>
            </wp14:sizeRelH>
            <wp14:sizeRelV relativeFrom="margin">
              <wp14:pctHeight>0</wp14:pctHeight>
            </wp14:sizeRelV>
          </wp:anchor>
        </w:drawing>
      </w:r>
      <w:r w:rsidR="00AF6380">
        <w:rPr>
          <w:rFonts w:ascii="Verdana" w:hAnsi="Verdana" w:cs="Museo 500"/>
          <w:sz w:val="36"/>
          <w:szCs w:val="36"/>
        </w:rPr>
        <w:t>Image: Garnethill Mosaic Mural (1978) by various artists</w:t>
      </w:r>
      <w:r w:rsidR="00AF6380">
        <w:rPr>
          <w:rFonts w:ascii="Verdana" w:hAnsi="Verdana"/>
          <w:sz w:val="36"/>
          <w:szCs w:val="36"/>
        </w:rPr>
        <w:t>, Photography by Heather Middleton.</w:t>
      </w:r>
    </w:p>
    <w:p w:rsidR="00AF6380" w:rsidRDefault="00692E91" w:rsidP="00AF6380">
      <w:pPr>
        <w:spacing w:line="480" w:lineRule="auto"/>
        <w:rPr>
          <w:rFonts w:ascii="Verdana" w:hAnsi="Verdana"/>
          <w:sz w:val="36"/>
          <w:szCs w:val="36"/>
        </w:rPr>
      </w:pPr>
      <w:r>
        <w:rPr>
          <w:rFonts w:ascii="Verdana" w:hAnsi="Verdana" w:cs="Museo 500"/>
          <w:noProof/>
          <w:sz w:val="36"/>
          <w:szCs w:val="36"/>
          <w:lang w:eastAsia="en-GB"/>
        </w:rPr>
        <w:lastRenderedPageBreak/>
        <w:drawing>
          <wp:anchor distT="0" distB="0" distL="114300" distR="114300" simplePos="0" relativeHeight="251664384" behindDoc="0" locked="0" layoutInCell="1" allowOverlap="1">
            <wp:simplePos x="0" y="0"/>
            <wp:positionH relativeFrom="margin">
              <wp:align>center</wp:align>
            </wp:positionH>
            <wp:positionV relativeFrom="paragraph">
              <wp:posOffset>4343400</wp:posOffset>
            </wp:positionV>
            <wp:extent cx="2202180" cy="3799840"/>
            <wp:effectExtent l="0" t="0" r="762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b Betty Brown.jpg"/>
                    <pic:cNvPicPr/>
                  </pic:nvPicPr>
                  <pic:blipFill>
                    <a:blip r:embed="rId12" cstate="screen">
                      <a:extLst>
                        <a:ext uri="{28A0092B-C50C-407E-A947-70E740481C1C}">
                          <a14:useLocalDpi xmlns:a14="http://schemas.microsoft.com/office/drawing/2010/main"/>
                        </a:ext>
                      </a:extLst>
                    </a:blip>
                    <a:stretch>
                      <a:fillRect/>
                    </a:stretch>
                  </pic:blipFill>
                  <pic:spPr>
                    <a:xfrm>
                      <a:off x="0" y="0"/>
                      <a:ext cx="2202180" cy="3799840"/>
                    </a:xfrm>
                    <a:prstGeom prst="rect">
                      <a:avLst/>
                    </a:prstGeom>
                  </pic:spPr>
                </pic:pic>
              </a:graphicData>
            </a:graphic>
            <wp14:sizeRelH relativeFrom="margin">
              <wp14:pctWidth>0</wp14:pctWidth>
            </wp14:sizeRelH>
            <wp14:sizeRelV relativeFrom="margin">
              <wp14:pctHeight>0</wp14:pctHeight>
            </wp14:sizeRelV>
          </wp:anchor>
        </w:drawing>
      </w:r>
      <w:r w:rsidR="00AF6380">
        <w:rPr>
          <w:rFonts w:ascii="Verdana" w:hAnsi="Verdana"/>
          <w:sz w:val="36"/>
          <w:szCs w:val="36"/>
        </w:rPr>
        <w:t xml:space="preserve">A key player in the site’s development was </w:t>
      </w:r>
      <w:r w:rsidR="00AF6380">
        <w:rPr>
          <w:rFonts w:ascii="Verdana" w:hAnsi="Verdana" w:cs="Museo 700"/>
          <w:b/>
          <w:bCs/>
          <w:sz w:val="36"/>
          <w:szCs w:val="36"/>
        </w:rPr>
        <w:t>“Battling” Betty Brown</w:t>
      </w:r>
      <w:r w:rsidR="00AF6380">
        <w:rPr>
          <w:rFonts w:ascii="Verdana" w:hAnsi="Verdana"/>
          <w:sz w:val="36"/>
          <w:szCs w:val="36"/>
        </w:rPr>
        <w:t xml:space="preserve">, an STV cleaner and union representative who chaired Garnethill Community Council. She organised groups to recycle masonry from skips and derelict buildings for the park. Designed by Dieter Magnus, it was opened in 1991 by Princess Diana and incorporates mosaic, lighting, metallic globes and waterfalls. </w:t>
      </w:r>
    </w:p>
    <w:p w:rsidR="00AF6380" w:rsidRDefault="00AF6380" w:rsidP="00692E91">
      <w:pPr>
        <w:spacing w:line="240" w:lineRule="auto"/>
        <w:rPr>
          <w:rFonts w:ascii="Verdana" w:hAnsi="Verdana"/>
          <w:sz w:val="36"/>
          <w:szCs w:val="36"/>
        </w:rPr>
      </w:pPr>
      <w:r>
        <w:rPr>
          <w:rFonts w:ascii="Verdana" w:hAnsi="Verdana" w:cs="Museo 500"/>
          <w:sz w:val="36"/>
          <w:szCs w:val="36"/>
        </w:rPr>
        <w:t>Image: Betty Brown</w:t>
      </w:r>
      <w:r>
        <w:rPr>
          <w:rFonts w:ascii="Verdana" w:hAnsi="Verdana"/>
          <w:sz w:val="36"/>
          <w:szCs w:val="36"/>
        </w:rPr>
        <w:t xml:space="preserve">, Newsquest Glasgow Herald &amp; Times. </w:t>
      </w:r>
    </w:p>
    <w:p w:rsidR="00AF6380" w:rsidRDefault="00AF6380" w:rsidP="00AF6380">
      <w:pPr>
        <w:spacing w:line="480" w:lineRule="auto"/>
        <w:rPr>
          <w:rFonts w:ascii="Verdana" w:hAnsi="Verdana"/>
          <w:sz w:val="36"/>
          <w:szCs w:val="36"/>
        </w:rPr>
      </w:pPr>
      <w:r>
        <w:rPr>
          <w:rFonts w:ascii="Verdana" w:hAnsi="Verdana"/>
          <w:sz w:val="36"/>
          <w:szCs w:val="36"/>
        </w:rPr>
        <w:lastRenderedPageBreak/>
        <w:t xml:space="preserve">Cast slabs by architect </w:t>
      </w:r>
      <w:r>
        <w:rPr>
          <w:rFonts w:ascii="Verdana" w:hAnsi="Verdana" w:cs="Museo 700"/>
          <w:b/>
          <w:bCs/>
          <w:sz w:val="36"/>
          <w:szCs w:val="36"/>
        </w:rPr>
        <w:t xml:space="preserve">Ulrike Enslein </w:t>
      </w:r>
      <w:r>
        <w:rPr>
          <w:rFonts w:ascii="Verdana" w:hAnsi="Verdana"/>
          <w:sz w:val="36"/>
          <w:szCs w:val="36"/>
        </w:rPr>
        <w:t xml:space="preserve">bear quotations from residents, one of which pays tribute to Betty. Her determination was legendary: “If you don’t harass, then things don’t get done.’’ Honoured with an MBE in 1998, she died in 2006. </w:t>
      </w:r>
    </w:p>
    <w:p w:rsidR="00692E91" w:rsidRDefault="00692E91" w:rsidP="00692E91">
      <w:pPr>
        <w:spacing w:line="240" w:lineRule="auto"/>
        <w:rPr>
          <w:rFonts w:ascii="Verdana" w:hAnsi="Verdana"/>
          <w:b/>
          <w:sz w:val="36"/>
          <w:szCs w:val="36"/>
          <w:u w:val="single"/>
        </w:rPr>
      </w:pPr>
    </w:p>
    <w:p w:rsidR="00692E91" w:rsidRDefault="00692E91" w:rsidP="00AF6380">
      <w:pPr>
        <w:spacing w:line="480" w:lineRule="auto"/>
        <w:rPr>
          <w:rFonts w:ascii="Verdana" w:hAnsi="Verdana"/>
          <w:sz w:val="36"/>
          <w:szCs w:val="36"/>
        </w:rPr>
      </w:pPr>
      <w:r>
        <w:rPr>
          <w:rFonts w:ascii="Verdana" w:hAnsi="Verdana" w:cs="Museo 300"/>
          <w:noProof/>
          <w:sz w:val="36"/>
          <w:szCs w:val="36"/>
          <w:lang w:eastAsia="en-GB"/>
        </w:rPr>
        <w:drawing>
          <wp:anchor distT="0" distB="0" distL="114300" distR="114300" simplePos="0" relativeHeight="251665408" behindDoc="0" locked="0" layoutInCell="1" allowOverlap="1">
            <wp:simplePos x="0" y="0"/>
            <wp:positionH relativeFrom="margin">
              <wp:align>center</wp:align>
            </wp:positionH>
            <wp:positionV relativeFrom="paragraph">
              <wp:posOffset>1995170</wp:posOffset>
            </wp:positionV>
            <wp:extent cx="4422648" cy="3102864"/>
            <wp:effectExtent l="0" t="0" r="0" b="254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 Women in Profile.jpg"/>
                    <pic:cNvPicPr/>
                  </pic:nvPicPr>
                  <pic:blipFill>
                    <a:blip r:embed="rId13" cstate="screen">
                      <a:extLst>
                        <a:ext uri="{28A0092B-C50C-407E-A947-70E740481C1C}">
                          <a14:useLocalDpi xmlns:a14="http://schemas.microsoft.com/office/drawing/2010/main"/>
                        </a:ext>
                      </a:extLst>
                    </a:blip>
                    <a:stretch>
                      <a:fillRect/>
                    </a:stretch>
                  </pic:blipFill>
                  <pic:spPr>
                    <a:xfrm>
                      <a:off x="0" y="0"/>
                      <a:ext cx="4422648" cy="3102864"/>
                    </a:xfrm>
                    <a:prstGeom prst="rect">
                      <a:avLst/>
                    </a:prstGeom>
                  </pic:spPr>
                </pic:pic>
              </a:graphicData>
            </a:graphic>
          </wp:anchor>
        </w:drawing>
      </w:r>
      <w:r w:rsidR="00AF6380">
        <w:rPr>
          <w:rFonts w:ascii="Verdana" w:hAnsi="Verdana"/>
          <w:b/>
          <w:sz w:val="36"/>
          <w:szCs w:val="36"/>
          <w:u w:val="single"/>
        </w:rPr>
        <w:t>Walk through the park to the corner of Hill and Dalhousie Street.</w:t>
      </w:r>
      <w:r w:rsidR="00AF6380">
        <w:rPr>
          <w:rFonts w:ascii="Verdana" w:hAnsi="Verdana"/>
          <w:sz w:val="36"/>
          <w:szCs w:val="36"/>
        </w:rPr>
        <w:t xml:space="preserve"> This shop front marks the first home of </w:t>
      </w:r>
      <w:r w:rsidR="00AF6380">
        <w:rPr>
          <w:rFonts w:ascii="Verdana" w:hAnsi="Verdana" w:cs="Museo 700"/>
          <w:b/>
          <w:bCs/>
          <w:sz w:val="36"/>
          <w:szCs w:val="36"/>
        </w:rPr>
        <w:t xml:space="preserve">Glasgow Women’s Library </w:t>
      </w:r>
      <w:r w:rsidR="00AF6380">
        <w:rPr>
          <w:rFonts w:ascii="Verdana" w:hAnsi="Verdana" w:cs="Kabel LT Std Black"/>
          <w:b/>
          <w:bCs/>
          <w:sz w:val="36"/>
          <w:szCs w:val="36"/>
        </w:rPr>
        <w:t>(4)</w:t>
      </w:r>
      <w:r w:rsidR="00AF6380">
        <w:rPr>
          <w:rFonts w:ascii="Verdana" w:hAnsi="Verdana"/>
          <w:sz w:val="36"/>
          <w:szCs w:val="36"/>
        </w:rPr>
        <w:t>, opened in 1991.</w:t>
      </w:r>
    </w:p>
    <w:p w:rsidR="00AF6380" w:rsidRPr="00692E91" w:rsidRDefault="00AF6380" w:rsidP="00692E91">
      <w:pPr>
        <w:spacing w:line="240" w:lineRule="auto"/>
        <w:rPr>
          <w:rFonts w:ascii="Verdana" w:hAnsi="Verdana" w:cs="Museo 300"/>
          <w:sz w:val="36"/>
          <w:szCs w:val="36"/>
        </w:rPr>
      </w:pPr>
      <w:r>
        <w:rPr>
          <w:rFonts w:ascii="Verdana" w:hAnsi="Verdana" w:cs="Museo 300"/>
          <w:sz w:val="36"/>
          <w:szCs w:val="36"/>
        </w:rPr>
        <w:t xml:space="preserve">Image: </w:t>
      </w:r>
      <w:r>
        <w:rPr>
          <w:rFonts w:ascii="Verdana" w:hAnsi="Verdana" w:cs="Museo 500"/>
          <w:sz w:val="36"/>
          <w:szCs w:val="36"/>
        </w:rPr>
        <w:t>Women in Profile</w:t>
      </w:r>
      <w:r>
        <w:rPr>
          <w:rFonts w:ascii="Verdana" w:hAnsi="Verdana" w:cs="Museo 300"/>
          <w:sz w:val="36"/>
          <w:szCs w:val="36"/>
        </w:rPr>
        <w:t xml:space="preserve">, GWL. </w:t>
      </w:r>
    </w:p>
    <w:p w:rsidR="00AF6380" w:rsidRDefault="00AF6380" w:rsidP="00AF6380">
      <w:pPr>
        <w:spacing w:line="480" w:lineRule="auto"/>
        <w:rPr>
          <w:rFonts w:ascii="Verdana" w:hAnsi="Verdana"/>
          <w:sz w:val="36"/>
          <w:szCs w:val="36"/>
        </w:rPr>
      </w:pPr>
      <w:r>
        <w:rPr>
          <w:rFonts w:ascii="Verdana" w:hAnsi="Verdana"/>
          <w:sz w:val="36"/>
          <w:szCs w:val="36"/>
        </w:rPr>
        <w:lastRenderedPageBreak/>
        <w:t>GWL grew from a grassroots project, Women in Profile, founded in 1990 (when Glasgow was European City of Culture) to promote the work of women artists. The WiP building, round the corner in Dalhousie Lane, was in poor condition with no windows, but from it emerged an ambitious programme of events. GWL was run by volunteers for its first seven years; it now has paid staff alongside a volunteer programme and resides in permanent award-winning premises in Bridgeton.</w:t>
      </w:r>
    </w:p>
    <w:p w:rsidR="00AF6380" w:rsidRDefault="00AF6380" w:rsidP="00692E91">
      <w:pPr>
        <w:spacing w:line="240" w:lineRule="auto"/>
        <w:rPr>
          <w:rFonts w:ascii="Verdana" w:hAnsi="Verdana"/>
          <w:sz w:val="36"/>
          <w:szCs w:val="36"/>
        </w:rPr>
      </w:pPr>
    </w:p>
    <w:p w:rsidR="00692E91" w:rsidRDefault="00692E91" w:rsidP="00692E91">
      <w:pPr>
        <w:spacing w:line="240" w:lineRule="auto"/>
        <w:rPr>
          <w:rFonts w:ascii="Verdana" w:hAnsi="Verdana"/>
          <w:sz w:val="36"/>
          <w:szCs w:val="36"/>
        </w:rPr>
      </w:pPr>
    </w:p>
    <w:p w:rsidR="00692E91" w:rsidRDefault="00692E91" w:rsidP="00692E91">
      <w:pPr>
        <w:spacing w:line="240" w:lineRule="auto"/>
        <w:rPr>
          <w:rFonts w:ascii="Verdana" w:hAnsi="Verdana"/>
          <w:sz w:val="36"/>
          <w:szCs w:val="36"/>
        </w:rPr>
      </w:pPr>
    </w:p>
    <w:p w:rsidR="00692E91" w:rsidRDefault="00692E91" w:rsidP="00692E91">
      <w:pPr>
        <w:spacing w:line="240" w:lineRule="auto"/>
        <w:rPr>
          <w:rFonts w:ascii="Verdana" w:hAnsi="Verdana"/>
          <w:sz w:val="36"/>
          <w:szCs w:val="36"/>
        </w:rPr>
      </w:pPr>
    </w:p>
    <w:p w:rsidR="00692E91" w:rsidRDefault="00692E91" w:rsidP="00692E91">
      <w:pPr>
        <w:spacing w:line="240" w:lineRule="auto"/>
        <w:rPr>
          <w:rFonts w:ascii="Verdana" w:hAnsi="Verdana"/>
          <w:sz w:val="36"/>
          <w:szCs w:val="36"/>
        </w:rPr>
      </w:pPr>
    </w:p>
    <w:p w:rsidR="00692E91" w:rsidRDefault="00692E91" w:rsidP="00692E91">
      <w:pPr>
        <w:spacing w:line="240" w:lineRule="auto"/>
        <w:rPr>
          <w:rFonts w:ascii="Verdana" w:hAnsi="Verdana"/>
          <w:sz w:val="36"/>
          <w:szCs w:val="36"/>
        </w:rPr>
      </w:pPr>
    </w:p>
    <w:p w:rsidR="00AF6380" w:rsidRDefault="00AF6380" w:rsidP="00AF6380">
      <w:pPr>
        <w:spacing w:line="480" w:lineRule="auto"/>
        <w:rPr>
          <w:rFonts w:ascii="Verdana" w:hAnsi="Verdana"/>
          <w:sz w:val="36"/>
          <w:szCs w:val="36"/>
        </w:rPr>
      </w:pPr>
      <w:r>
        <w:rPr>
          <w:rFonts w:ascii="Verdana" w:hAnsi="Verdana"/>
          <w:sz w:val="36"/>
          <w:szCs w:val="36"/>
        </w:rPr>
        <w:lastRenderedPageBreak/>
        <w:t xml:space="preserve">Now look up at the lamp-posts to the small plump birds perched on top. These are the much-loved Chookie Burdies by sculptor </w:t>
      </w:r>
      <w:r>
        <w:rPr>
          <w:rFonts w:ascii="Verdana" w:hAnsi="Verdana" w:cs="Museo 700"/>
          <w:b/>
          <w:bCs/>
          <w:sz w:val="36"/>
          <w:szCs w:val="36"/>
        </w:rPr>
        <w:t>Shona Kinloch</w:t>
      </w:r>
      <w:r>
        <w:rPr>
          <w:rFonts w:ascii="Verdana" w:hAnsi="Verdana"/>
          <w:sz w:val="36"/>
          <w:szCs w:val="36"/>
        </w:rPr>
        <w:t xml:space="preserve">. Around 150 were installed in the surrounding streets in 1993. </w:t>
      </w:r>
    </w:p>
    <w:p w:rsidR="00AF6380" w:rsidRDefault="00692E91" w:rsidP="00AF6380">
      <w:pPr>
        <w:spacing w:line="240" w:lineRule="auto"/>
        <w:rPr>
          <w:rFonts w:ascii="Verdana" w:hAnsi="Verdana"/>
          <w:sz w:val="36"/>
          <w:szCs w:val="36"/>
        </w:rPr>
      </w:pPr>
      <w:r>
        <w:rPr>
          <w:rFonts w:ascii="Verdana" w:hAnsi="Verdana" w:cs="Museo 500"/>
          <w:noProof/>
          <w:sz w:val="36"/>
          <w:szCs w:val="36"/>
          <w:lang w:eastAsia="en-GB"/>
        </w:rPr>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2460625" cy="37719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ver - Chookie burdies.jpg"/>
                    <pic:cNvPicPr/>
                  </pic:nvPicPr>
                  <pic:blipFill>
                    <a:blip r:embed="rId14" cstate="screen">
                      <a:extLst>
                        <a:ext uri="{28A0092B-C50C-407E-A947-70E740481C1C}">
                          <a14:useLocalDpi xmlns:a14="http://schemas.microsoft.com/office/drawing/2010/main"/>
                        </a:ext>
                      </a:extLst>
                    </a:blip>
                    <a:stretch>
                      <a:fillRect/>
                    </a:stretch>
                  </pic:blipFill>
                  <pic:spPr>
                    <a:xfrm>
                      <a:off x="0" y="0"/>
                      <a:ext cx="2460625" cy="3771900"/>
                    </a:xfrm>
                    <a:prstGeom prst="rect">
                      <a:avLst/>
                    </a:prstGeom>
                  </pic:spPr>
                </pic:pic>
              </a:graphicData>
            </a:graphic>
            <wp14:sizeRelH relativeFrom="margin">
              <wp14:pctWidth>0</wp14:pctWidth>
            </wp14:sizeRelH>
            <wp14:sizeRelV relativeFrom="margin">
              <wp14:pctHeight>0</wp14:pctHeight>
            </wp14:sizeRelV>
          </wp:anchor>
        </w:drawing>
      </w:r>
      <w:r w:rsidR="00AF6380">
        <w:rPr>
          <w:rFonts w:ascii="Verdana" w:hAnsi="Verdana" w:cs="Museo 500"/>
          <w:sz w:val="36"/>
          <w:szCs w:val="36"/>
        </w:rPr>
        <w:t>Image: Chookie Burdies by Shona Kinloch</w:t>
      </w:r>
      <w:r w:rsidR="00AF6380">
        <w:rPr>
          <w:rFonts w:ascii="Verdana" w:hAnsi="Verdana"/>
          <w:sz w:val="36"/>
          <w:szCs w:val="36"/>
        </w:rPr>
        <w:t xml:space="preserve">, Credit: Glasgow City Council. </w:t>
      </w:r>
    </w:p>
    <w:p w:rsidR="00AF6380" w:rsidRDefault="00AF6380" w:rsidP="00AF6380">
      <w:pPr>
        <w:spacing w:line="480" w:lineRule="auto"/>
        <w:rPr>
          <w:rFonts w:ascii="Verdana" w:hAnsi="Verdana"/>
          <w:sz w:val="36"/>
          <w:szCs w:val="36"/>
        </w:rPr>
      </w:pPr>
    </w:p>
    <w:p w:rsidR="00692E91" w:rsidRDefault="00AF6380" w:rsidP="00AF6380">
      <w:pPr>
        <w:spacing w:line="480" w:lineRule="auto"/>
        <w:rPr>
          <w:rFonts w:ascii="Verdana" w:hAnsi="Verdana"/>
          <w:sz w:val="36"/>
          <w:szCs w:val="36"/>
        </w:rPr>
      </w:pPr>
      <w:r>
        <w:rPr>
          <w:rFonts w:ascii="Verdana" w:hAnsi="Verdana"/>
          <w:b/>
          <w:sz w:val="36"/>
          <w:szCs w:val="36"/>
          <w:u w:val="single"/>
        </w:rPr>
        <w:lastRenderedPageBreak/>
        <w:t>Go up Dalhousie Street and left on to Buccleuch Street, to the corner with Scott Street.</w:t>
      </w:r>
      <w:r>
        <w:rPr>
          <w:rFonts w:ascii="Verdana" w:hAnsi="Verdana"/>
          <w:sz w:val="36"/>
          <w:szCs w:val="36"/>
        </w:rPr>
        <w:t xml:space="preserve"> </w:t>
      </w:r>
    </w:p>
    <w:p w:rsidR="00AF6380" w:rsidRDefault="00AF6380" w:rsidP="00AF6380">
      <w:pPr>
        <w:spacing w:line="480" w:lineRule="auto"/>
        <w:rPr>
          <w:rFonts w:ascii="Verdana" w:hAnsi="Verdana" w:cs="Museo 500"/>
          <w:sz w:val="36"/>
          <w:szCs w:val="36"/>
        </w:rPr>
      </w:pPr>
      <w:r>
        <w:rPr>
          <w:rFonts w:ascii="Verdana" w:hAnsi="Verdana"/>
          <w:sz w:val="36"/>
          <w:szCs w:val="36"/>
        </w:rPr>
        <w:t xml:space="preserve">The sandstone villa with the roundel showing Charity comforting a child housed Glasgow’s first </w:t>
      </w:r>
      <w:r>
        <w:rPr>
          <w:rFonts w:ascii="Verdana" w:hAnsi="Verdana" w:cs="Museo 700"/>
          <w:b/>
          <w:bCs/>
          <w:sz w:val="36"/>
          <w:szCs w:val="36"/>
        </w:rPr>
        <w:t xml:space="preserve">Hospital for Sick Children </w:t>
      </w:r>
      <w:r>
        <w:rPr>
          <w:rFonts w:ascii="Verdana" w:hAnsi="Verdana" w:cs="Kabel LT Std Black"/>
          <w:b/>
          <w:bCs/>
          <w:sz w:val="36"/>
          <w:szCs w:val="36"/>
        </w:rPr>
        <w:t>(5)</w:t>
      </w:r>
      <w:r>
        <w:rPr>
          <w:rFonts w:ascii="Verdana" w:hAnsi="Verdana"/>
          <w:sz w:val="36"/>
          <w:szCs w:val="36"/>
        </w:rPr>
        <w:t xml:space="preserve">, opened in 1882 in response to Glasgow’s high infant mortality rate. The authorities prided themselves on recruiting only ‘ladies’ as nurses. It survived entirely on charitable donations, so fortunately its location gave it excellent access to the benevolent ladies of Glasgow’s prosperous West End. It soon outgrew its premises and in 1914 a new purpose-built hospital opened at Yorkhill. </w:t>
      </w:r>
    </w:p>
    <w:p w:rsidR="00AF6380" w:rsidRDefault="00AF6380" w:rsidP="00AF6380">
      <w:pPr>
        <w:spacing w:line="480" w:lineRule="auto"/>
        <w:rPr>
          <w:rFonts w:ascii="Verdana" w:hAnsi="Verdana"/>
          <w:b/>
          <w:sz w:val="36"/>
          <w:szCs w:val="36"/>
          <w:u w:val="single"/>
        </w:rPr>
      </w:pPr>
    </w:p>
    <w:p w:rsidR="00692E91" w:rsidRDefault="00692E91" w:rsidP="00AF6380">
      <w:pPr>
        <w:spacing w:line="480" w:lineRule="auto"/>
        <w:rPr>
          <w:rFonts w:ascii="Verdana" w:hAnsi="Verdana"/>
          <w:sz w:val="36"/>
          <w:szCs w:val="36"/>
        </w:rPr>
      </w:pPr>
      <w:r>
        <w:rPr>
          <w:rFonts w:ascii="Verdana" w:hAnsi="Verdana" w:cs="Museo 500"/>
          <w:noProof/>
          <w:sz w:val="36"/>
          <w:szCs w:val="36"/>
          <w:lang w:eastAsia="en-GB"/>
        </w:rPr>
        <w:lastRenderedPageBreak/>
        <w:drawing>
          <wp:anchor distT="0" distB="0" distL="114300" distR="114300" simplePos="0" relativeHeight="251667456" behindDoc="0" locked="0" layoutInCell="1" allowOverlap="1">
            <wp:simplePos x="0" y="0"/>
            <wp:positionH relativeFrom="margin">
              <wp:align>center</wp:align>
            </wp:positionH>
            <wp:positionV relativeFrom="paragraph">
              <wp:posOffset>2629535</wp:posOffset>
            </wp:positionV>
            <wp:extent cx="4914900" cy="358457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lasgow Girls High School.jpg"/>
                    <pic:cNvPicPr/>
                  </pic:nvPicPr>
                  <pic:blipFill>
                    <a:blip r:embed="rId15" cstate="screen">
                      <a:extLst>
                        <a:ext uri="{28A0092B-C50C-407E-A947-70E740481C1C}">
                          <a14:useLocalDpi xmlns:a14="http://schemas.microsoft.com/office/drawing/2010/main"/>
                        </a:ext>
                      </a:extLst>
                    </a:blip>
                    <a:stretch>
                      <a:fillRect/>
                    </a:stretch>
                  </pic:blipFill>
                  <pic:spPr>
                    <a:xfrm>
                      <a:off x="0" y="0"/>
                      <a:ext cx="4914900" cy="3584575"/>
                    </a:xfrm>
                    <a:prstGeom prst="rect">
                      <a:avLst/>
                    </a:prstGeom>
                  </pic:spPr>
                </pic:pic>
              </a:graphicData>
            </a:graphic>
            <wp14:sizeRelH relativeFrom="margin">
              <wp14:pctWidth>0</wp14:pctWidth>
            </wp14:sizeRelH>
            <wp14:sizeRelV relativeFrom="margin">
              <wp14:pctHeight>0</wp14:pctHeight>
            </wp14:sizeRelV>
          </wp:anchor>
        </w:drawing>
      </w:r>
      <w:r w:rsidR="00AF6380">
        <w:rPr>
          <w:rFonts w:ascii="Verdana" w:hAnsi="Verdana"/>
          <w:b/>
          <w:sz w:val="36"/>
          <w:szCs w:val="36"/>
          <w:u w:val="single"/>
        </w:rPr>
        <w:t>Continue along Buccleuch Street, past Garnethill Street.</w:t>
      </w:r>
      <w:r w:rsidR="00AF6380">
        <w:rPr>
          <w:rFonts w:ascii="Verdana" w:hAnsi="Verdana"/>
          <w:sz w:val="36"/>
          <w:szCs w:val="36"/>
        </w:rPr>
        <w:t xml:space="preserve"> The grand building marked Garnethill School and its neighbour served as the </w:t>
      </w:r>
      <w:r w:rsidR="00AF6380">
        <w:rPr>
          <w:rFonts w:ascii="Verdana" w:hAnsi="Verdana" w:cs="Museo 700"/>
          <w:b/>
          <w:bCs/>
          <w:sz w:val="36"/>
          <w:szCs w:val="36"/>
        </w:rPr>
        <w:t xml:space="preserve">Glasgow High School for Girls </w:t>
      </w:r>
      <w:r w:rsidR="00AF6380">
        <w:rPr>
          <w:rFonts w:ascii="Verdana" w:hAnsi="Verdana" w:cs="Kabel LT Std Black"/>
          <w:b/>
          <w:bCs/>
          <w:sz w:val="36"/>
          <w:szCs w:val="36"/>
        </w:rPr>
        <w:t xml:space="preserve">(6) </w:t>
      </w:r>
      <w:r w:rsidR="00AF6380">
        <w:rPr>
          <w:rFonts w:ascii="Verdana" w:hAnsi="Verdana"/>
          <w:sz w:val="36"/>
          <w:szCs w:val="36"/>
        </w:rPr>
        <w:t xml:space="preserve">from 1899–1968. </w:t>
      </w:r>
    </w:p>
    <w:p w:rsidR="00692E91" w:rsidRDefault="00692E91" w:rsidP="00692E91">
      <w:pPr>
        <w:spacing w:line="240" w:lineRule="auto"/>
        <w:rPr>
          <w:rFonts w:ascii="Verdana" w:hAnsi="Verdana"/>
          <w:sz w:val="36"/>
          <w:szCs w:val="36"/>
        </w:rPr>
      </w:pPr>
      <w:r>
        <w:rPr>
          <w:rFonts w:ascii="Verdana" w:hAnsi="Verdana" w:cs="Museo 500"/>
          <w:sz w:val="36"/>
          <w:szCs w:val="36"/>
        </w:rPr>
        <w:t>Image: Glasgow High School for Girls Gymnasium, 1901</w:t>
      </w:r>
      <w:r>
        <w:rPr>
          <w:rFonts w:ascii="Verdana" w:hAnsi="Verdana"/>
          <w:sz w:val="36"/>
          <w:szCs w:val="36"/>
        </w:rPr>
        <w:t xml:space="preserve">, Courtesy of the Mitchell Library, Glasgow City Council. </w:t>
      </w:r>
    </w:p>
    <w:p w:rsidR="00692E91" w:rsidRDefault="00692E91" w:rsidP="00AF6380">
      <w:pPr>
        <w:spacing w:line="480" w:lineRule="auto"/>
        <w:rPr>
          <w:rFonts w:ascii="Verdana" w:hAnsi="Verdana"/>
          <w:sz w:val="36"/>
          <w:szCs w:val="36"/>
        </w:rPr>
      </w:pPr>
    </w:p>
    <w:p w:rsidR="00692E91" w:rsidRDefault="00692E91" w:rsidP="00AF6380">
      <w:pPr>
        <w:spacing w:line="480" w:lineRule="auto"/>
        <w:rPr>
          <w:rFonts w:ascii="Verdana" w:hAnsi="Verdana"/>
          <w:sz w:val="36"/>
          <w:szCs w:val="36"/>
        </w:rPr>
      </w:pPr>
    </w:p>
    <w:p w:rsidR="00692E91" w:rsidRDefault="00692E91" w:rsidP="00AF6380">
      <w:pPr>
        <w:spacing w:line="480" w:lineRule="auto"/>
        <w:rPr>
          <w:rFonts w:ascii="Verdana" w:hAnsi="Verdana"/>
          <w:sz w:val="36"/>
          <w:szCs w:val="36"/>
        </w:rPr>
      </w:pPr>
    </w:p>
    <w:p w:rsidR="00AF6380" w:rsidRDefault="00AF6380" w:rsidP="00AF6380">
      <w:pPr>
        <w:spacing w:line="480" w:lineRule="auto"/>
        <w:rPr>
          <w:rFonts w:ascii="Verdana" w:hAnsi="Verdana"/>
          <w:sz w:val="36"/>
          <w:szCs w:val="36"/>
        </w:rPr>
      </w:pPr>
      <w:r>
        <w:rPr>
          <w:rFonts w:ascii="Verdana" w:hAnsi="Verdana"/>
          <w:sz w:val="36"/>
          <w:szCs w:val="36"/>
        </w:rPr>
        <w:lastRenderedPageBreak/>
        <w:t xml:space="preserve">Graduates include veteran journalist </w:t>
      </w:r>
      <w:r>
        <w:rPr>
          <w:rFonts w:ascii="Verdana" w:hAnsi="Verdana" w:cs="Museo 700"/>
          <w:b/>
          <w:bCs/>
          <w:sz w:val="36"/>
          <w:szCs w:val="36"/>
        </w:rPr>
        <w:t>Katherine Whitehorn</w:t>
      </w:r>
      <w:r>
        <w:rPr>
          <w:rFonts w:ascii="Verdana" w:hAnsi="Verdana"/>
          <w:sz w:val="36"/>
          <w:szCs w:val="36"/>
        </w:rPr>
        <w:t xml:space="preserve">; writer and broadcaster </w:t>
      </w:r>
      <w:r>
        <w:rPr>
          <w:rFonts w:ascii="Verdana" w:hAnsi="Verdana" w:cs="Museo 700"/>
          <w:b/>
          <w:bCs/>
          <w:sz w:val="36"/>
          <w:szCs w:val="36"/>
        </w:rPr>
        <w:t>Muriel Gray</w:t>
      </w:r>
      <w:r>
        <w:rPr>
          <w:rFonts w:ascii="Verdana" w:hAnsi="Verdana"/>
          <w:sz w:val="36"/>
          <w:szCs w:val="36"/>
        </w:rPr>
        <w:t xml:space="preserve">; </w:t>
      </w:r>
      <w:r>
        <w:rPr>
          <w:rFonts w:ascii="Verdana" w:hAnsi="Verdana" w:cs="Museo 700"/>
          <w:b/>
          <w:bCs/>
          <w:sz w:val="36"/>
          <w:szCs w:val="36"/>
        </w:rPr>
        <w:t>Lady Hazel Cosgrove</w:t>
      </w:r>
      <w:r>
        <w:rPr>
          <w:rFonts w:ascii="Verdana" w:hAnsi="Verdana"/>
          <w:sz w:val="36"/>
          <w:szCs w:val="36"/>
        </w:rPr>
        <w:t xml:space="preserve">, first woman to be appointed to a permanent seat as a judge in the Court of Session; and </w:t>
      </w:r>
      <w:r>
        <w:rPr>
          <w:rFonts w:ascii="Verdana" w:hAnsi="Verdana" w:cs="Museo 700"/>
          <w:b/>
          <w:bCs/>
          <w:sz w:val="36"/>
          <w:szCs w:val="36"/>
        </w:rPr>
        <w:t>Alison Sheppard</w:t>
      </w:r>
      <w:r>
        <w:rPr>
          <w:rFonts w:ascii="Verdana" w:hAnsi="Verdana"/>
          <w:sz w:val="36"/>
          <w:szCs w:val="36"/>
        </w:rPr>
        <w:t>, Olympic and Commonwealth Games swimmer. The school moved in 1969 and began admitting boys in 1976.</w:t>
      </w:r>
    </w:p>
    <w:p w:rsidR="00AF6380" w:rsidRDefault="00AF6380" w:rsidP="00AF6380">
      <w:pPr>
        <w:spacing w:line="480" w:lineRule="auto"/>
        <w:rPr>
          <w:rFonts w:ascii="Verdana" w:hAnsi="Verdana"/>
          <w:sz w:val="36"/>
          <w:szCs w:val="36"/>
        </w:rPr>
      </w:pPr>
    </w:p>
    <w:p w:rsidR="00692E91" w:rsidRDefault="00AF6380" w:rsidP="00AF6380">
      <w:pPr>
        <w:spacing w:line="480" w:lineRule="auto"/>
        <w:rPr>
          <w:rFonts w:ascii="Verdana" w:hAnsi="Verdana"/>
          <w:sz w:val="36"/>
          <w:szCs w:val="36"/>
        </w:rPr>
      </w:pPr>
      <w:r>
        <w:rPr>
          <w:rFonts w:ascii="Verdana" w:hAnsi="Verdana"/>
          <w:b/>
          <w:sz w:val="36"/>
          <w:szCs w:val="36"/>
          <w:u w:val="single"/>
        </w:rPr>
        <w:t>Continue to the end of Buccleuch Street, just before it curves left.</w:t>
      </w:r>
      <w:r>
        <w:rPr>
          <w:rFonts w:ascii="Verdana" w:hAnsi="Verdana"/>
          <w:sz w:val="36"/>
          <w:szCs w:val="36"/>
        </w:rPr>
        <w:t xml:space="preserve"> </w:t>
      </w:r>
    </w:p>
    <w:p w:rsidR="00692E91" w:rsidRDefault="00692E91" w:rsidP="00AF6380">
      <w:pPr>
        <w:spacing w:line="480" w:lineRule="auto"/>
        <w:rPr>
          <w:rFonts w:ascii="Verdana" w:hAnsi="Verdana"/>
          <w:sz w:val="36"/>
          <w:szCs w:val="36"/>
        </w:rPr>
      </w:pPr>
    </w:p>
    <w:p w:rsidR="00692E91" w:rsidRDefault="00AF6380" w:rsidP="00AF6380">
      <w:pPr>
        <w:spacing w:line="480" w:lineRule="auto"/>
        <w:rPr>
          <w:rFonts w:ascii="Verdana" w:hAnsi="Verdana"/>
          <w:sz w:val="36"/>
          <w:szCs w:val="36"/>
        </w:rPr>
      </w:pPr>
      <w:r>
        <w:rPr>
          <w:rFonts w:ascii="Verdana" w:hAnsi="Verdana"/>
          <w:sz w:val="36"/>
          <w:szCs w:val="36"/>
        </w:rPr>
        <w:t xml:space="preserve">This row of seven red sandstone tenements dates from 1892; the last, 145, was the home of </w:t>
      </w:r>
      <w:r>
        <w:rPr>
          <w:rFonts w:ascii="Verdana" w:hAnsi="Verdana" w:cs="Museo 700"/>
          <w:b/>
          <w:bCs/>
          <w:sz w:val="36"/>
          <w:szCs w:val="36"/>
        </w:rPr>
        <w:t xml:space="preserve">Agnes Toward </w:t>
      </w:r>
      <w:r>
        <w:rPr>
          <w:rFonts w:ascii="Verdana" w:hAnsi="Verdana"/>
          <w:sz w:val="36"/>
          <w:szCs w:val="36"/>
        </w:rPr>
        <w:t xml:space="preserve">(1886–1975) </w:t>
      </w:r>
      <w:r>
        <w:rPr>
          <w:rFonts w:ascii="Verdana" w:hAnsi="Verdana" w:cs="Kabel LT Std Black"/>
          <w:b/>
          <w:bCs/>
          <w:sz w:val="36"/>
          <w:szCs w:val="36"/>
        </w:rPr>
        <w:t>(7)</w:t>
      </w:r>
      <w:r>
        <w:rPr>
          <w:rFonts w:ascii="Verdana" w:hAnsi="Verdana"/>
          <w:sz w:val="36"/>
          <w:szCs w:val="36"/>
        </w:rPr>
        <w:t xml:space="preserve">. </w:t>
      </w:r>
    </w:p>
    <w:p w:rsidR="00692E91" w:rsidRDefault="00692E91" w:rsidP="00AF6380">
      <w:pPr>
        <w:spacing w:line="480" w:lineRule="auto"/>
        <w:rPr>
          <w:rFonts w:ascii="Verdana" w:hAnsi="Verdana"/>
          <w:sz w:val="36"/>
          <w:szCs w:val="36"/>
        </w:rPr>
      </w:pPr>
      <w:r>
        <w:rPr>
          <w:rFonts w:ascii="Verdana" w:hAnsi="Verdana"/>
          <w:noProof/>
          <w:sz w:val="36"/>
          <w:szCs w:val="36"/>
          <w:lang w:eastAsia="en-GB"/>
        </w:rPr>
        <w:lastRenderedPageBreak/>
        <w:drawing>
          <wp:anchor distT="0" distB="0" distL="114300" distR="114300" simplePos="0" relativeHeight="251668480" behindDoc="0" locked="0" layoutInCell="1" allowOverlap="1">
            <wp:simplePos x="0" y="0"/>
            <wp:positionH relativeFrom="margin">
              <wp:posOffset>2403475</wp:posOffset>
            </wp:positionH>
            <wp:positionV relativeFrom="paragraph">
              <wp:posOffset>2628900</wp:posOffset>
            </wp:positionV>
            <wp:extent cx="1714500" cy="426910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a Agnes Toward.jpg"/>
                    <pic:cNvPicPr/>
                  </pic:nvPicPr>
                  <pic:blipFill>
                    <a:blip r:embed="rId16" cstate="screen">
                      <a:extLst>
                        <a:ext uri="{28A0092B-C50C-407E-A947-70E740481C1C}">
                          <a14:useLocalDpi xmlns:a14="http://schemas.microsoft.com/office/drawing/2010/main"/>
                        </a:ext>
                      </a:extLst>
                    </a:blip>
                    <a:stretch>
                      <a:fillRect/>
                    </a:stretch>
                  </pic:blipFill>
                  <pic:spPr>
                    <a:xfrm>
                      <a:off x="0" y="0"/>
                      <a:ext cx="1714500" cy="4269105"/>
                    </a:xfrm>
                    <a:prstGeom prst="rect">
                      <a:avLst/>
                    </a:prstGeom>
                  </pic:spPr>
                </pic:pic>
              </a:graphicData>
            </a:graphic>
            <wp14:sizeRelH relativeFrom="margin">
              <wp14:pctWidth>0</wp14:pctWidth>
            </wp14:sizeRelH>
            <wp14:sizeRelV relativeFrom="margin">
              <wp14:pctHeight>0</wp14:pctHeight>
            </wp14:sizeRelV>
          </wp:anchor>
        </w:drawing>
      </w:r>
      <w:r w:rsidR="00AF6380">
        <w:rPr>
          <w:rFonts w:ascii="Verdana" w:hAnsi="Verdana"/>
          <w:sz w:val="36"/>
          <w:szCs w:val="36"/>
        </w:rPr>
        <w:t>Born in nearby Renfrew Street, she was brought up by her mother, her siblings having died in infancy and her father dying when she was three. They moved here in 1911 and, after her mother’s death in 1939, Agnes stayed another 26 years.</w:t>
      </w:r>
    </w:p>
    <w:p w:rsidR="00692E91" w:rsidRDefault="00692E91" w:rsidP="00692E91">
      <w:pPr>
        <w:spacing w:line="240" w:lineRule="auto"/>
        <w:rPr>
          <w:rFonts w:ascii="Verdana" w:hAnsi="Verdana"/>
          <w:sz w:val="36"/>
          <w:szCs w:val="36"/>
        </w:rPr>
      </w:pPr>
      <w:r>
        <w:rPr>
          <w:rFonts w:ascii="Verdana" w:hAnsi="Verdana" w:cs="Museo 500"/>
          <w:sz w:val="36"/>
          <w:szCs w:val="36"/>
        </w:rPr>
        <w:t>Image: Agnes Toward dressed for a Wedding in the 1960s</w:t>
      </w:r>
      <w:r>
        <w:rPr>
          <w:rFonts w:ascii="Verdana" w:hAnsi="Verdana"/>
          <w:sz w:val="36"/>
          <w:szCs w:val="36"/>
        </w:rPr>
        <w:t xml:space="preserve">, The National Trust for Scotland. </w:t>
      </w:r>
    </w:p>
    <w:p w:rsidR="00692E91" w:rsidRDefault="00AF6380" w:rsidP="00AF6380">
      <w:pPr>
        <w:spacing w:line="480" w:lineRule="auto"/>
        <w:rPr>
          <w:rFonts w:ascii="Verdana" w:hAnsi="Verdana"/>
          <w:sz w:val="36"/>
          <w:szCs w:val="36"/>
        </w:rPr>
      </w:pPr>
      <w:r>
        <w:rPr>
          <w:rFonts w:ascii="Verdana" w:hAnsi="Verdana"/>
          <w:sz w:val="36"/>
          <w:szCs w:val="36"/>
        </w:rPr>
        <w:t xml:space="preserve"> </w:t>
      </w:r>
    </w:p>
    <w:p w:rsidR="00AF6380" w:rsidRDefault="00AF6380" w:rsidP="00AF6380">
      <w:pPr>
        <w:spacing w:line="480" w:lineRule="auto"/>
        <w:rPr>
          <w:rFonts w:ascii="Verdana" w:hAnsi="Verdana"/>
          <w:sz w:val="36"/>
          <w:szCs w:val="36"/>
        </w:rPr>
      </w:pPr>
      <w:r>
        <w:rPr>
          <w:rFonts w:ascii="Verdana" w:hAnsi="Verdana"/>
          <w:sz w:val="36"/>
          <w:szCs w:val="36"/>
        </w:rPr>
        <w:lastRenderedPageBreak/>
        <w:t>A shorthand t</w:t>
      </w:r>
      <w:r w:rsidR="00692E91">
        <w:rPr>
          <w:rFonts w:ascii="Verdana" w:hAnsi="Verdana"/>
          <w:sz w:val="36"/>
          <w:szCs w:val="36"/>
        </w:rPr>
        <w:t xml:space="preserve">ypist who worked for a shipping </w:t>
      </w:r>
      <w:r>
        <w:rPr>
          <w:rFonts w:ascii="Verdana" w:hAnsi="Verdana"/>
          <w:sz w:val="36"/>
          <w:szCs w:val="36"/>
        </w:rPr>
        <w:t xml:space="preserve">company, she never married and worked to the age of 73. She occasionally had the house redecorated and in 1960 had electric lights installed but made no major changes. She spent the last decade of her life in hospital. The flat and her belongings remain a time capsule and their very ordinariness makes them fascinating. Owned by the National Trust for Scotland, </w:t>
      </w:r>
      <w:r>
        <w:rPr>
          <w:rFonts w:ascii="Verdana" w:hAnsi="Verdana" w:cs="Museo 700"/>
          <w:b/>
          <w:bCs/>
          <w:sz w:val="36"/>
          <w:szCs w:val="36"/>
        </w:rPr>
        <w:t xml:space="preserve">The Tenement House </w:t>
      </w:r>
      <w:r>
        <w:rPr>
          <w:rFonts w:ascii="Verdana" w:hAnsi="Verdana"/>
          <w:sz w:val="36"/>
          <w:szCs w:val="36"/>
        </w:rPr>
        <w:t xml:space="preserve">is open to the public from March to October. </w:t>
      </w:r>
    </w:p>
    <w:p w:rsidR="00AF6380" w:rsidRDefault="00AF6380" w:rsidP="00AF6380">
      <w:pPr>
        <w:spacing w:line="480" w:lineRule="auto"/>
        <w:rPr>
          <w:rFonts w:ascii="Verdana" w:hAnsi="Verdana"/>
          <w:sz w:val="36"/>
          <w:szCs w:val="36"/>
        </w:rPr>
      </w:pPr>
    </w:p>
    <w:p w:rsidR="00692E91" w:rsidRDefault="00692E91" w:rsidP="00AF6380">
      <w:pPr>
        <w:spacing w:line="480" w:lineRule="auto"/>
        <w:rPr>
          <w:rFonts w:ascii="Verdana" w:hAnsi="Verdana"/>
          <w:sz w:val="36"/>
          <w:szCs w:val="36"/>
        </w:rPr>
      </w:pPr>
    </w:p>
    <w:p w:rsidR="00692E91" w:rsidRDefault="00692E91" w:rsidP="00AF6380">
      <w:pPr>
        <w:spacing w:line="480" w:lineRule="auto"/>
        <w:rPr>
          <w:rFonts w:ascii="Verdana" w:hAnsi="Verdana"/>
          <w:sz w:val="36"/>
          <w:szCs w:val="36"/>
        </w:rPr>
      </w:pPr>
    </w:p>
    <w:p w:rsidR="00692E91" w:rsidRDefault="00692E91" w:rsidP="00AF6380">
      <w:pPr>
        <w:spacing w:line="480" w:lineRule="auto"/>
        <w:rPr>
          <w:rFonts w:ascii="Verdana" w:hAnsi="Verdana"/>
          <w:sz w:val="36"/>
          <w:szCs w:val="36"/>
        </w:rPr>
      </w:pPr>
    </w:p>
    <w:p w:rsidR="00AF6380" w:rsidRDefault="00692E91" w:rsidP="00AF6380">
      <w:pPr>
        <w:spacing w:line="480" w:lineRule="auto"/>
        <w:rPr>
          <w:rFonts w:ascii="Verdana" w:hAnsi="Verdana"/>
          <w:sz w:val="36"/>
          <w:szCs w:val="36"/>
        </w:rPr>
      </w:pPr>
      <w:r>
        <w:rPr>
          <w:rFonts w:ascii="Verdana" w:hAnsi="Verdana" w:cs="Museo 500"/>
          <w:noProof/>
          <w:sz w:val="36"/>
          <w:szCs w:val="36"/>
          <w:lang w:eastAsia="en-GB"/>
        </w:rPr>
        <w:lastRenderedPageBreak/>
        <w:drawing>
          <wp:anchor distT="0" distB="0" distL="114300" distR="114300" simplePos="0" relativeHeight="251669504" behindDoc="0" locked="0" layoutInCell="1" allowOverlap="1">
            <wp:simplePos x="0" y="0"/>
            <wp:positionH relativeFrom="margin">
              <wp:align>center</wp:align>
            </wp:positionH>
            <wp:positionV relativeFrom="paragraph">
              <wp:posOffset>5372100</wp:posOffset>
            </wp:positionV>
            <wp:extent cx="1767840" cy="2691130"/>
            <wp:effectExtent l="0" t="0" r="381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c Garnethill.jpg"/>
                    <pic:cNvPicPr/>
                  </pic:nvPicPr>
                  <pic:blipFill>
                    <a:blip r:embed="rId17" cstate="screen">
                      <a:extLst>
                        <a:ext uri="{28A0092B-C50C-407E-A947-70E740481C1C}">
                          <a14:useLocalDpi xmlns:a14="http://schemas.microsoft.com/office/drawing/2010/main"/>
                        </a:ext>
                      </a:extLst>
                    </a:blip>
                    <a:stretch>
                      <a:fillRect/>
                    </a:stretch>
                  </pic:blipFill>
                  <pic:spPr>
                    <a:xfrm>
                      <a:off x="0" y="0"/>
                      <a:ext cx="1767840" cy="2691130"/>
                    </a:xfrm>
                    <a:prstGeom prst="rect">
                      <a:avLst/>
                    </a:prstGeom>
                  </pic:spPr>
                </pic:pic>
              </a:graphicData>
            </a:graphic>
            <wp14:sizeRelH relativeFrom="margin">
              <wp14:pctWidth>0</wp14:pctWidth>
            </wp14:sizeRelH>
            <wp14:sizeRelV relativeFrom="margin">
              <wp14:pctHeight>0</wp14:pctHeight>
            </wp14:sizeRelV>
          </wp:anchor>
        </w:drawing>
      </w:r>
      <w:r w:rsidR="00AF6380">
        <w:rPr>
          <w:rFonts w:ascii="Verdana" w:hAnsi="Verdana"/>
          <w:sz w:val="36"/>
          <w:szCs w:val="36"/>
        </w:rPr>
        <w:t xml:space="preserve">Another woman associated with Garnethill is author </w:t>
      </w:r>
      <w:r w:rsidR="00AF6380">
        <w:rPr>
          <w:rFonts w:ascii="Verdana" w:hAnsi="Verdana" w:cs="Museo 700"/>
          <w:b/>
          <w:bCs/>
          <w:sz w:val="36"/>
          <w:szCs w:val="36"/>
        </w:rPr>
        <w:t xml:space="preserve">Denise Mina </w:t>
      </w:r>
      <w:r w:rsidR="00AF6380">
        <w:rPr>
          <w:rFonts w:ascii="Verdana" w:hAnsi="Verdana"/>
          <w:sz w:val="36"/>
          <w:szCs w:val="36"/>
        </w:rPr>
        <w:t xml:space="preserve">(b. 1966). After leaving school at 16 she did a series of lowpaid jobs, then studied law as a mature student. Whilst researching her PHD thesis, she started a novel. Struggling with writer’s block, she attended a writing course at Glasgow Women’s Library and afterwards said, “That’s why I became a crime writer... I finished the book and I owe it all to them.” ‘Garnethill’ (1999) was the start of a hugely successful career. </w:t>
      </w:r>
    </w:p>
    <w:p w:rsidR="00AF6380" w:rsidRPr="00692E91" w:rsidRDefault="00AF6380" w:rsidP="00692E91">
      <w:pPr>
        <w:spacing w:line="240" w:lineRule="auto"/>
        <w:rPr>
          <w:rFonts w:ascii="Verdana" w:hAnsi="Verdana" w:cs="Kabel LT Std Black"/>
          <w:b/>
          <w:bCs/>
          <w:sz w:val="36"/>
          <w:szCs w:val="36"/>
        </w:rPr>
      </w:pPr>
      <w:r>
        <w:rPr>
          <w:rFonts w:ascii="Verdana" w:hAnsi="Verdana" w:cs="Museo 500"/>
          <w:sz w:val="36"/>
          <w:szCs w:val="36"/>
        </w:rPr>
        <w:t xml:space="preserve">Image: Garnethill by Denise Mina (Bantam Press) </w:t>
      </w:r>
      <w:r>
        <w:rPr>
          <w:rFonts w:ascii="Verdana" w:hAnsi="Verdana"/>
          <w:sz w:val="36"/>
          <w:szCs w:val="36"/>
        </w:rPr>
        <w:t xml:space="preserve">Courtesy of The Random House Group Ltd. </w:t>
      </w:r>
    </w:p>
    <w:p w:rsidR="00692E91" w:rsidRDefault="00692E91" w:rsidP="00AF6380">
      <w:pPr>
        <w:spacing w:line="480" w:lineRule="auto"/>
        <w:rPr>
          <w:rFonts w:ascii="Verdana" w:hAnsi="Verdana"/>
          <w:sz w:val="36"/>
          <w:szCs w:val="36"/>
        </w:rPr>
      </w:pPr>
      <w:r>
        <w:rPr>
          <w:rFonts w:ascii="Verdana" w:hAnsi="Verdana"/>
          <w:noProof/>
          <w:sz w:val="36"/>
          <w:szCs w:val="36"/>
          <w:lang w:eastAsia="en-GB"/>
        </w:rPr>
        <w:lastRenderedPageBreak/>
        <w:drawing>
          <wp:anchor distT="0" distB="0" distL="114300" distR="114300" simplePos="0" relativeHeight="251670528" behindDoc="0" locked="0" layoutInCell="1" allowOverlap="1">
            <wp:simplePos x="0" y="0"/>
            <wp:positionH relativeFrom="margin">
              <wp:align>center</wp:align>
            </wp:positionH>
            <wp:positionV relativeFrom="paragraph">
              <wp:posOffset>2171700</wp:posOffset>
            </wp:positionV>
            <wp:extent cx="2857500" cy="3800475"/>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a Night Forms.jpg"/>
                    <pic:cNvPicPr/>
                  </pic:nvPicPr>
                  <pic:blipFill>
                    <a:blip r:embed="rId18" cstate="screen">
                      <a:extLst>
                        <a:ext uri="{28A0092B-C50C-407E-A947-70E740481C1C}">
                          <a14:useLocalDpi xmlns:a14="http://schemas.microsoft.com/office/drawing/2010/main"/>
                        </a:ext>
                      </a:extLst>
                    </a:blip>
                    <a:stretch>
                      <a:fillRect/>
                    </a:stretch>
                  </pic:blipFill>
                  <pic:spPr>
                    <a:xfrm>
                      <a:off x="0" y="0"/>
                      <a:ext cx="2857500" cy="3800475"/>
                    </a:xfrm>
                    <a:prstGeom prst="rect">
                      <a:avLst/>
                    </a:prstGeom>
                  </pic:spPr>
                </pic:pic>
              </a:graphicData>
            </a:graphic>
            <wp14:sizeRelH relativeFrom="margin">
              <wp14:pctWidth>0</wp14:pctWidth>
            </wp14:sizeRelH>
            <wp14:sizeRelV relativeFrom="margin">
              <wp14:pctHeight>0</wp14:pctHeight>
            </wp14:sizeRelV>
          </wp:anchor>
        </w:drawing>
      </w:r>
      <w:r w:rsidR="00AF6380">
        <w:rPr>
          <w:rFonts w:ascii="Verdana" w:hAnsi="Verdana"/>
          <w:b/>
          <w:sz w:val="36"/>
          <w:szCs w:val="36"/>
          <w:u w:val="single"/>
        </w:rPr>
        <w:t>Retrace your steps and bear right up Garnet Street, then right again on to Hill Street</w:t>
      </w:r>
      <w:r w:rsidR="00AF6380">
        <w:rPr>
          <w:rFonts w:ascii="Verdana" w:hAnsi="Verdana"/>
          <w:sz w:val="36"/>
          <w:szCs w:val="36"/>
        </w:rPr>
        <w:t xml:space="preserve">. </w:t>
      </w:r>
      <w:r w:rsidR="00AF6380">
        <w:rPr>
          <w:rFonts w:ascii="Verdana" w:hAnsi="Verdana" w:cs="Museo 700"/>
          <w:b/>
          <w:bCs/>
          <w:sz w:val="36"/>
          <w:szCs w:val="36"/>
        </w:rPr>
        <w:t xml:space="preserve">Garnethill Synagogue </w:t>
      </w:r>
      <w:r w:rsidR="00AF6380">
        <w:rPr>
          <w:rFonts w:ascii="Verdana" w:hAnsi="Verdana" w:cs="Kabel LT Std Black"/>
          <w:b/>
          <w:bCs/>
          <w:sz w:val="36"/>
          <w:szCs w:val="36"/>
        </w:rPr>
        <w:t>(8)</w:t>
      </w:r>
      <w:r w:rsidR="00AF6380">
        <w:rPr>
          <w:rFonts w:ascii="Verdana" w:hAnsi="Verdana"/>
          <w:sz w:val="36"/>
          <w:szCs w:val="36"/>
        </w:rPr>
        <w:t xml:space="preserve">, opened in 1879, has connections with two remarkable artists. </w:t>
      </w:r>
    </w:p>
    <w:p w:rsidR="00692E91" w:rsidRPr="002151BD" w:rsidRDefault="00692E91" w:rsidP="002151BD">
      <w:pPr>
        <w:spacing w:line="240" w:lineRule="auto"/>
        <w:rPr>
          <w:rFonts w:ascii="Verdana" w:hAnsi="Verdana" w:cs="Museo 500"/>
          <w:sz w:val="36"/>
          <w:szCs w:val="36"/>
        </w:rPr>
      </w:pPr>
      <w:r>
        <w:rPr>
          <w:rFonts w:ascii="Verdana" w:hAnsi="Verdana" w:cs="Museo 500"/>
          <w:sz w:val="36"/>
          <w:szCs w:val="36"/>
        </w:rPr>
        <w:t>Image: Night Forms (1932) by Hannah Frank</w:t>
      </w:r>
      <w:r>
        <w:rPr>
          <w:rFonts w:ascii="Verdana" w:hAnsi="Verdana"/>
          <w:sz w:val="36"/>
          <w:szCs w:val="36"/>
        </w:rPr>
        <w:t>, Courtesy of Fiona Frank.</w:t>
      </w:r>
    </w:p>
    <w:p w:rsidR="002151BD" w:rsidRDefault="002151BD" w:rsidP="00AF6380">
      <w:pPr>
        <w:spacing w:line="480" w:lineRule="auto"/>
        <w:rPr>
          <w:rFonts w:ascii="Verdana" w:hAnsi="Verdana" w:cs="Museo 700"/>
          <w:b/>
          <w:bCs/>
          <w:sz w:val="36"/>
          <w:szCs w:val="36"/>
        </w:rPr>
      </w:pPr>
    </w:p>
    <w:p w:rsidR="002151BD" w:rsidRDefault="00AF6380" w:rsidP="00AF6380">
      <w:pPr>
        <w:spacing w:line="480" w:lineRule="auto"/>
        <w:rPr>
          <w:rFonts w:ascii="Verdana" w:hAnsi="Verdana"/>
          <w:sz w:val="36"/>
          <w:szCs w:val="36"/>
        </w:rPr>
      </w:pPr>
      <w:r>
        <w:rPr>
          <w:rFonts w:ascii="Verdana" w:hAnsi="Verdana" w:cs="Museo 700"/>
          <w:b/>
          <w:bCs/>
          <w:sz w:val="36"/>
          <w:szCs w:val="36"/>
        </w:rPr>
        <w:t xml:space="preserve">Hannah Frank </w:t>
      </w:r>
      <w:r>
        <w:rPr>
          <w:rFonts w:ascii="Verdana" w:hAnsi="Verdana"/>
          <w:sz w:val="36"/>
          <w:szCs w:val="36"/>
        </w:rPr>
        <w:t xml:space="preserve">(1908–2008) was the daughter of Russian Jewish émigrés who fled their homeland to settle in Glasgow. </w:t>
      </w:r>
    </w:p>
    <w:p w:rsidR="00AF6380" w:rsidRDefault="002151BD" w:rsidP="00AF6380">
      <w:pPr>
        <w:spacing w:line="480" w:lineRule="auto"/>
        <w:rPr>
          <w:rFonts w:ascii="Verdana" w:hAnsi="Verdana"/>
          <w:sz w:val="36"/>
          <w:szCs w:val="36"/>
        </w:rPr>
      </w:pPr>
      <w:r>
        <w:rPr>
          <w:rFonts w:ascii="Verdana" w:hAnsi="Verdana" w:cs="Museo 500"/>
          <w:noProof/>
          <w:sz w:val="36"/>
          <w:szCs w:val="36"/>
          <w:lang w:eastAsia="en-GB"/>
        </w:rPr>
        <w:lastRenderedPageBreak/>
        <w:drawing>
          <wp:anchor distT="0" distB="0" distL="114300" distR="114300" simplePos="0" relativeHeight="251671552" behindDoc="0" locked="0" layoutInCell="1" allowOverlap="1">
            <wp:simplePos x="0" y="0"/>
            <wp:positionH relativeFrom="margin">
              <wp:align>center</wp:align>
            </wp:positionH>
            <wp:positionV relativeFrom="paragraph">
              <wp:posOffset>3885565</wp:posOffset>
            </wp:positionV>
            <wp:extent cx="1911350" cy="4166870"/>
            <wp:effectExtent l="0" t="0" r="0" b="508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b woman and bird.jpg"/>
                    <pic:cNvPicPr/>
                  </pic:nvPicPr>
                  <pic:blipFill>
                    <a:blip r:embed="rId19" cstate="screen">
                      <a:extLst>
                        <a:ext uri="{28A0092B-C50C-407E-A947-70E740481C1C}">
                          <a14:useLocalDpi xmlns:a14="http://schemas.microsoft.com/office/drawing/2010/main"/>
                        </a:ext>
                      </a:extLst>
                    </a:blip>
                    <a:stretch>
                      <a:fillRect/>
                    </a:stretch>
                  </pic:blipFill>
                  <pic:spPr>
                    <a:xfrm>
                      <a:off x="0" y="0"/>
                      <a:ext cx="1911350" cy="4166870"/>
                    </a:xfrm>
                    <a:prstGeom prst="rect">
                      <a:avLst/>
                    </a:prstGeom>
                  </pic:spPr>
                </pic:pic>
              </a:graphicData>
            </a:graphic>
            <wp14:sizeRelH relativeFrom="margin">
              <wp14:pctWidth>0</wp14:pctWidth>
            </wp14:sizeRelH>
            <wp14:sizeRelV relativeFrom="margin">
              <wp14:pctHeight>0</wp14:pctHeight>
            </wp14:sizeRelV>
          </wp:anchor>
        </w:drawing>
      </w:r>
      <w:r w:rsidR="00AF6380">
        <w:rPr>
          <w:rFonts w:ascii="Verdana" w:hAnsi="Verdana"/>
          <w:sz w:val="36"/>
          <w:szCs w:val="36"/>
        </w:rPr>
        <w:t>As a schoolteacher, she attended evening classes at Glasgow School of Art, going on to study sculpture and developing distinctive art nouveau pen and ink work. Her work would have disappeared from history had it not been for her niece who, instead of dispersing her drawings and sculptures amongst family and friends, showed them to art</w:t>
      </w:r>
      <w:r w:rsidR="00AF6380">
        <w:rPr>
          <w:rFonts w:ascii="Verdana" w:hAnsi="Verdana" w:cs="Kabel LT Std Black"/>
          <w:b/>
          <w:bCs/>
          <w:sz w:val="36"/>
          <w:szCs w:val="36"/>
        </w:rPr>
        <w:t xml:space="preserve"> </w:t>
      </w:r>
      <w:r w:rsidR="00AF6380">
        <w:rPr>
          <w:rFonts w:ascii="Verdana" w:hAnsi="Verdana"/>
          <w:sz w:val="36"/>
          <w:szCs w:val="36"/>
        </w:rPr>
        <w:t xml:space="preserve">curators. </w:t>
      </w:r>
    </w:p>
    <w:p w:rsidR="00AF6380" w:rsidRPr="002151BD" w:rsidRDefault="00AF6380" w:rsidP="002151BD">
      <w:pPr>
        <w:spacing w:line="240" w:lineRule="auto"/>
        <w:rPr>
          <w:rFonts w:ascii="Verdana" w:hAnsi="Verdana" w:cs="Museo 500"/>
          <w:sz w:val="36"/>
          <w:szCs w:val="36"/>
        </w:rPr>
      </w:pPr>
      <w:r>
        <w:rPr>
          <w:rFonts w:ascii="Verdana" w:hAnsi="Verdana" w:cs="Museo 500"/>
          <w:sz w:val="36"/>
          <w:szCs w:val="36"/>
        </w:rPr>
        <w:t>Image: Woman with Bird (1955) by Hannah Frank</w:t>
      </w:r>
      <w:r>
        <w:rPr>
          <w:rFonts w:ascii="Verdana" w:hAnsi="Verdana"/>
          <w:sz w:val="36"/>
          <w:szCs w:val="36"/>
        </w:rPr>
        <w:t>, Courtesy of Fiona Frank.</w:t>
      </w:r>
    </w:p>
    <w:p w:rsidR="002151BD" w:rsidRDefault="00AF6380" w:rsidP="00AF6380">
      <w:pPr>
        <w:spacing w:line="480" w:lineRule="auto"/>
        <w:rPr>
          <w:rFonts w:ascii="Verdana" w:hAnsi="Verdana"/>
          <w:sz w:val="36"/>
          <w:szCs w:val="36"/>
        </w:rPr>
      </w:pPr>
      <w:r>
        <w:rPr>
          <w:rFonts w:ascii="Verdana" w:hAnsi="Verdana"/>
          <w:sz w:val="36"/>
          <w:szCs w:val="36"/>
        </w:rPr>
        <w:lastRenderedPageBreak/>
        <w:t xml:space="preserve">Exhibitions around the world were organised, and in 2008, on her 100th birthday, there was a special exhibition of her work at the University of Glasgow. </w:t>
      </w:r>
      <w:r>
        <w:rPr>
          <w:rFonts w:ascii="Verdana" w:hAnsi="Verdana" w:cs="Museo 700"/>
          <w:b/>
          <w:bCs/>
          <w:sz w:val="36"/>
          <w:szCs w:val="36"/>
        </w:rPr>
        <w:t xml:space="preserve">Hilda Goldwag </w:t>
      </w:r>
      <w:r>
        <w:rPr>
          <w:rFonts w:ascii="Verdana" w:hAnsi="Verdana"/>
          <w:sz w:val="36"/>
          <w:szCs w:val="36"/>
        </w:rPr>
        <w:t xml:space="preserve">(1912–2008), a long-time resident at 155 Hill Street, was a familiar sight in the area, her shopping trolley piled high with painting materials. She often painted buildings and factories before they were demolished. </w:t>
      </w:r>
    </w:p>
    <w:p w:rsidR="002151BD" w:rsidRDefault="002151BD" w:rsidP="00AF6380">
      <w:pPr>
        <w:spacing w:line="480" w:lineRule="auto"/>
        <w:rPr>
          <w:rFonts w:ascii="Verdana" w:hAnsi="Verdana"/>
          <w:sz w:val="36"/>
          <w:szCs w:val="36"/>
        </w:rPr>
      </w:pPr>
    </w:p>
    <w:p w:rsidR="002151BD" w:rsidRDefault="00AF6380" w:rsidP="00AF6380">
      <w:pPr>
        <w:spacing w:line="480" w:lineRule="auto"/>
        <w:rPr>
          <w:rFonts w:ascii="Verdana" w:hAnsi="Verdana"/>
          <w:sz w:val="36"/>
          <w:szCs w:val="36"/>
        </w:rPr>
      </w:pPr>
      <w:r>
        <w:rPr>
          <w:rFonts w:ascii="Verdana" w:hAnsi="Verdana"/>
          <w:sz w:val="36"/>
          <w:szCs w:val="36"/>
        </w:rPr>
        <w:t xml:space="preserve">After graduating from Art School in Vienna, Hilda arrived in Scotland in 1939 where she met fellow refugee Cecile Schwarzschild, who became her lifelong companion. Hilda’s family was unable to escape Austria, perishing in the Holocaust. During the war years, she and Cecile worked as turners at </w:t>
      </w:r>
      <w:r>
        <w:rPr>
          <w:rFonts w:ascii="Verdana" w:hAnsi="Verdana"/>
          <w:sz w:val="36"/>
          <w:szCs w:val="36"/>
        </w:rPr>
        <w:lastRenderedPageBreak/>
        <w:t xml:space="preserve">engineering works in Glasgow, living in poor hostels. Post-war, Hilda became head designer at Friedlanders designing scarves for Marks and Spencer, and afterwards moved into freelance illustration. A major exhibition at the Collins Gallery in 2005 brought Hilda’s work to the notice of a new </w:t>
      </w:r>
      <w:r w:rsidR="002151BD">
        <w:rPr>
          <w:rFonts w:ascii="Verdana" w:hAnsi="Verdana"/>
          <w:noProof/>
          <w:sz w:val="36"/>
          <w:szCs w:val="36"/>
          <w:lang w:eastAsia="en-GB"/>
        </w:rPr>
        <w:drawing>
          <wp:anchor distT="0" distB="0" distL="114300" distR="114300" simplePos="0" relativeHeight="251672576" behindDoc="0" locked="0" layoutInCell="1" allowOverlap="1">
            <wp:simplePos x="0" y="0"/>
            <wp:positionH relativeFrom="margin">
              <wp:align>center</wp:align>
            </wp:positionH>
            <wp:positionV relativeFrom="paragraph">
              <wp:posOffset>3769995</wp:posOffset>
            </wp:positionV>
            <wp:extent cx="4576572" cy="2782824"/>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C Hilda Goldwag garnethill women's map may 2013001.jpg"/>
                    <pic:cNvPicPr/>
                  </pic:nvPicPr>
                  <pic:blipFill>
                    <a:blip r:embed="rId20" cstate="screen">
                      <a:extLst>
                        <a:ext uri="{28A0092B-C50C-407E-A947-70E740481C1C}">
                          <a14:useLocalDpi xmlns:a14="http://schemas.microsoft.com/office/drawing/2010/main"/>
                        </a:ext>
                      </a:extLst>
                    </a:blip>
                    <a:stretch>
                      <a:fillRect/>
                    </a:stretch>
                  </pic:blipFill>
                  <pic:spPr>
                    <a:xfrm>
                      <a:off x="0" y="0"/>
                      <a:ext cx="4576572" cy="2782824"/>
                    </a:xfrm>
                    <a:prstGeom prst="rect">
                      <a:avLst/>
                    </a:prstGeom>
                  </pic:spPr>
                </pic:pic>
              </a:graphicData>
            </a:graphic>
          </wp:anchor>
        </w:drawing>
      </w:r>
      <w:r>
        <w:rPr>
          <w:rFonts w:ascii="Verdana" w:hAnsi="Verdana"/>
          <w:sz w:val="36"/>
          <w:szCs w:val="36"/>
        </w:rPr>
        <w:t xml:space="preserve">generation. </w:t>
      </w:r>
    </w:p>
    <w:p w:rsidR="00AF6380" w:rsidRDefault="00AF6380" w:rsidP="00AF6380">
      <w:pPr>
        <w:spacing w:line="240" w:lineRule="auto"/>
        <w:rPr>
          <w:rFonts w:ascii="Verdana" w:hAnsi="Verdana"/>
          <w:sz w:val="36"/>
          <w:szCs w:val="36"/>
        </w:rPr>
      </w:pPr>
      <w:r>
        <w:rPr>
          <w:rFonts w:ascii="Verdana" w:hAnsi="Verdana" w:cs="Museo 500"/>
          <w:sz w:val="36"/>
          <w:szCs w:val="36"/>
        </w:rPr>
        <w:t>Image: Hilda Goldwag (left) and Cecile Schwarzschild on steps to Refugee Centre, Sauchiehall Street</w:t>
      </w:r>
      <w:r>
        <w:rPr>
          <w:rFonts w:ascii="Verdana" w:hAnsi="Verdana"/>
          <w:sz w:val="36"/>
          <w:szCs w:val="36"/>
        </w:rPr>
        <w:t xml:space="preserve">, Scottish Jewish Archives Centre. </w:t>
      </w:r>
    </w:p>
    <w:p w:rsidR="002151BD" w:rsidRDefault="002151BD" w:rsidP="00AF6380">
      <w:pPr>
        <w:spacing w:line="240" w:lineRule="auto"/>
        <w:rPr>
          <w:rFonts w:ascii="Verdana" w:hAnsi="Verdana" w:cs="Museo 500"/>
          <w:sz w:val="36"/>
          <w:szCs w:val="36"/>
        </w:rPr>
      </w:pPr>
    </w:p>
    <w:p w:rsidR="002151BD" w:rsidRDefault="002151BD" w:rsidP="00AF6380">
      <w:pPr>
        <w:spacing w:line="240" w:lineRule="auto"/>
        <w:rPr>
          <w:rFonts w:ascii="Verdana" w:hAnsi="Verdana" w:cs="Museo 500"/>
          <w:sz w:val="36"/>
          <w:szCs w:val="36"/>
        </w:rPr>
      </w:pPr>
    </w:p>
    <w:p w:rsidR="00AF6380" w:rsidRDefault="002151BD" w:rsidP="00AF6380">
      <w:pPr>
        <w:spacing w:line="240" w:lineRule="auto"/>
        <w:rPr>
          <w:rFonts w:ascii="Verdana" w:hAnsi="Verdana"/>
          <w:sz w:val="36"/>
          <w:szCs w:val="36"/>
        </w:rPr>
      </w:pPr>
      <w:r>
        <w:rPr>
          <w:rFonts w:ascii="Verdana" w:hAnsi="Verdana" w:cs="Museo 500"/>
          <w:noProof/>
          <w:sz w:val="36"/>
          <w:szCs w:val="36"/>
          <w:lang w:eastAsia="en-GB"/>
        </w:rPr>
        <w:lastRenderedPageBreak/>
        <w:drawing>
          <wp:anchor distT="0" distB="0" distL="114300" distR="114300" simplePos="0" relativeHeight="251673600" behindDoc="0" locked="0" layoutInCell="1" allowOverlap="1">
            <wp:simplePos x="0" y="0"/>
            <wp:positionH relativeFrom="margin">
              <wp:align>center</wp:align>
            </wp:positionH>
            <wp:positionV relativeFrom="paragraph">
              <wp:posOffset>274320</wp:posOffset>
            </wp:positionV>
            <wp:extent cx="3886200" cy="3216910"/>
            <wp:effectExtent l="0" t="0" r="0" b="254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d Glasgow Close.jpg"/>
                    <pic:cNvPicPr/>
                  </pic:nvPicPr>
                  <pic:blipFill>
                    <a:blip r:embed="rId21" cstate="screen">
                      <a:extLst>
                        <a:ext uri="{28A0092B-C50C-407E-A947-70E740481C1C}">
                          <a14:useLocalDpi xmlns:a14="http://schemas.microsoft.com/office/drawing/2010/main"/>
                        </a:ext>
                      </a:extLst>
                    </a:blip>
                    <a:stretch>
                      <a:fillRect/>
                    </a:stretch>
                  </pic:blipFill>
                  <pic:spPr>
                    <a:xfrm>
                      <a:off x="0" y="0"/>
                      <a:ext cx="3886200" cy="3216910"/>
                    </a:xfrm>
                    <a:prstGeom prst="rect">
                      <a:avLst/>
                    </a:prstGeom>
                  </pic:spPr>
                </pic:pic>
              </a:graphicData>
            </a:graphic>
            <wp14:sizeRelH relativeFrom="margin">
              <wp14:pctWidth>0</wp14:pctWidth>
            </wp14:sizeRelH>
            <wp14:sizeRelV relativeFrom="margin">
              <wp14:pctHeight>0</wp14:pctHeight>
            </wp14:sizeRelV>
          </wp:anchor>
        </w:drawing>
      </w:r>
      <w:r w:rsidR="00AF6380">
        <w:rPr>
          <w:rFonts w:ascii="Verdana" w:hAnsi="Verdana" w:cs="Museo 500"/>
          <w:sz w:val="36"/>
          <w:szCs w:val="36"/>
        </w:rPr>
        <w:t>Image: Glasgow Close, Washing Lines, Cowcaddens (1964) by Hilda Goldwag</w:t>
      </w:r>
      <w:r w:rsidR="00AF6380">
        <w:rPr>
          <w:rFonts w:ascii="Verdana" w:hAnsi="Verdana"/>
          <w:sz w:val="36"/>
          <w:szCs w:val="36"/>
        </w:rPr>
        <w:t xml:space="preserve">, University of Strathclyde. </w:t>
      </w:r>
    </w:p>
    <w:p w:rsidR="00AF6380" w:rsidRDefault="00AF6380" w:rsidP="00AF6380">
      <w:pPr>
        <w:spacing w:line="480" w:lineRule="auto"/>
        <w:rPr>
          <w:rFonts w:ascii="Verdana" w:hAnsi="Verdana" w:cs="Museo 700"/>
          <w:b/>
          <w:bCs/>
          <w:sz w:val="36"/>
          <w:szCs w:val="36"/>
        </w:rPr>
      </w:pPr>
    </w:p>
    <w:p w:rsidR="002151BD" w:rsidRDefault="002151BD" w:rsidP="00AF6380">
      <w:pPr>
        <w:spacing w:line="480" w:lineRule="auto"/>
        <w:rPr>
          <w:rFonts w:ascii="Verdana" w:hAnsi="Verdana" w:cs="Museo 700"/>
          <w:b/>
          <w:bCs/>
          <w:sz w:val="36"/>
          <w:szCs w:val="36"/>
        </w:rPr>
      </w:pPr>
    </w:p>
    <w:p w:rsidR="002151BD" w:rsidRDefault="002151BD" w:rsidP="00AF6380">
      <w:pPr>
        <w:spacing w:line="480" w:lineRule="auto"/>
        <w:rPr>
          <w:rFonts w:ascii="Verdana" w:hAnsi="Verdana" w:cs="Museo 700"/>
          <w:b/>
          <w:bCs/>
          <w:sz w:val="36"/>
          <w:szCs w:val="36"/>
        </w:rPr>
      </w:pPr>
    </w:p>
    <w:p w:rsidR="00AF6380" w:rsidRDefault="00AF6380" w:rsidP="00AF6380">
      <w:pPr>
        <w:spacing w:line="480" w:lineRule="auto"/>
        <w:rPr>
          <w:rFonts w:ascii="Verdana" w:hAnsi="Verdana"/>
          <w:sz w:val="36"/>
          <w:szCs w:val="36"/>
        </w:rPr>
      </w:pPr>
      <w:r>
        <w:rPr>
          <w:rFonts w:ascii="Verdana" w:hAnsi="Verdana" w:cs="Museo 700"/>
          <w:b/>
          <w:bCs/>
          <w:sz w:val="36"/>
          <w:szCs w:val="36"/>
        </w:rPr>
        <w:t xml:space="preserve">The Scottish Jewish Archives Centre </w:t>
      </w:r>
      <w:r>
        <w:rPr>
          <w:rFonts w:ascii="Verdana" w:hAnsi="Verdana"/>
          <w:sz w:val="36"/>
          <w:szCs w:val="36"/>
        </w:rPr>
        <w:t>holds a collection of the works and papers of both artists. The building opp</w:t>
      </w:r>
      <w:r w:rsidR="002151BD">
        <w:rPr>
          <w:rFonts w:ascii="Verdana" w:hAnsi="Verdana"/>
          <w:sz w:val="36"/>
          <w:szCs w:val="36"/>
        </w:rPr>
        <w:t>osite the synagogue has signifi</w:t>
      </w:r>
      <w:r>
        <w:rPr>
          <w:rFonts w:ascii="Verdana" w:hAnsi="Verdana"/>
          <w:sz w:val="36"/>
          <w:szCs w:val="36"/>
        </w:rPr>
        <w:t xml:space="preserve">cance for many women in Glasgow and beyond </w:t>
      </w:r>
      <w:r>
        <w:rPr>
          <w:rFonts w:ascii="Verdana" w:hAnsi="Verdana" w:cs="Kabel LT Std Black"/>
          <w:b/>
          <w:bCs/>
          <w:sz w:val="36"/>
          <w:szCs w:val="36"/>
        </w:rPr>
        <w:t>(9)</w:t>
      </w:r>
      <w:r>
        <w:rPr>
          <w:rFonts w:ascii="Verdana" w:hAnsi="Verdana"/>
          <w:sz w:val="36"/>
          <w:szCs w:val="36"/>
        </w:rPr>
        <w:t xml:space="preserve">. </w:t>
      </w:r>
    </w:p>
    <w:p w:rsidR="002151BD" w:rsidRPr="002151BD" w:rsidRDefault="00AF6380" w:rsidP="00AF6380">
      <w:pPr>
        <w:spacing w:line="480" w:lineRule="auto"/>
        <w:rPr>
          <w:rFonts w:ascii="Verdana" w:hAnsi="Verdana" w:cs="Kabel LT Std Black"/>
          <w:b/>
          <w:bCs/>
          <w:sz w:val="36"/>
          <w:szCs w:val="36"/>
        </w:rPr>
      </w:pPr>
      <w:r>
        <w:rPr>
          <w:rFonts w:ascii="Verdana" w:hAnsi="Verdana"/>
          <w:sz w:val="36"/>
          <w:szCs w:val="36"/>
        </w:rPr>
        <w:lastRenderedPageBreak/>
        <w:t xml:space="preserve">In 1896, following a local appeal, the recently established </w:t>
      </w:r>
      <w:r>
        <w:rPr>
          <w:rFonts w:ascii="Verdana" w:hAnsi="Verdana" w:cs="Museo 700"/>
          <w:b/>
          <w:bCs/>
          <w:sz w:val="36"/>
          <w:szCs w:val="36"/>
        </w:rPr>
        <w:t xml:space="preserve">Glasgow Cancer Hospital </w:t>
      </w:r>
      <w:r>
        <w:rPr>
          <w:rFonts w:ascii="Verdana" w:hAnsi="Verdana"/>
          <w:sz w:val="36"/>
          <w:szCs w:val="36"/>
        </w:rPr>
        <w:t>moved here. Two existing villas were converted into a modern 30- bed hospital, research facilities and staff accommodation. Director George Beatson was one of the pioneers in the treatment of breast cancer. The current building, rebuilt 1906–12, is now flats but is still associated with his name.</w:t>
      </w:r>
    </w:p>
    <w:p w:rsidR="002151BD" w:rsidRDefault="002151BD" w:rsidP="00AF6380">
      <w:pPr>
        <w:spacing w:line="480" w:lineRule="auto"/>
        <w:rPr>
          <w:rFonts w:ascii="Verdana" w:hAnsi="Verdana"/>
          <w:sz w:val="36"/>
          <w:szCs w:val="36"/>
        </w:rPr>
      </w:pPr>
    </w:p>
    <w:p w:rsidR="002151BD" w:rsidRDefault="002151BD" w:rsidP="00AF6380">
      <w:pPr>
        <w:spacing w:line="480" w:lineRule="auto"/>
        <w:rPr>
          <w:rFonts w:ascii="Verdana" w:hAnsi="Verdana"/>
          <w:sz w:val="36"/>
          <w:szCs w:val="36"/>
        </w:rPr>
      </w:pPr>
    </w:p>
    <w:p w:rsidR="002151BD" w:rsidRDefault="002151BD" w:rsidP="00AF6380">
      <w:pPr>
        <w:spacing w:line="480" w:lineRule="auto"/>
        <w:rPr>
          <w:rFonts w:ascii="Verdana" w:hAnsi="Verdana"/>
          <w:sz w:val="36"/>
          <w:szCs w:val="36"/>
        </w:rPr>
      </w:pPr>
    </w:p>
    <w:p w:rsidR="002151BD" w:rsidRDefault="00AF6380" w:rsidP="00AF6380">
      <w:pPr>
        <w:spacing w:line="480" w:lineRule="auto"/>
        <w:rPr>
          <w:rFonts w:ascii="Verdana" w:hAnsi="Verdana"/>
          <w:sz w:val="36"/>
          <w:szCs w:val="36"/>
        </w:rPr>
      </w:pPr>
      <w:r>
        <w:rPr>
          <w:rFonts w:ascii="Verdana" w:hAnsi="Verdana"/>
          <w:b/>
          <w:sz w:val="36"/>
          <w:szCs w:val="36"/>
          <w:u w:val="single"/>
        </w:rPr>
        <w:t xml:space="preserve">Continue to </w:t>
      </w:r>
      <w:r>
        <w:rPr>
          <w:rFonts w:ascii="Verdana" w:hAnsi="Verdana" w:cs="Museo 700"/>
          <w:b/>
          <w:bCs/>
          <w:sz w:val="36"/>
          <w:szCs w:val="36"/>
          <w:u w:val="single"/>
        </w:rPr>
        <w:t xml:space="preserve">101 Hill Street </w:t>
      </w:r>
      <w:r>
        <w:rPr>
          <w:rFonts w:ascii="Verdana" w:hAnsi="Verdana" w:cs="Kabel LT Std Black"/>
          <w:b/>
          <w:bCs/>
          <w:sz w:val="36"/>
          <w:szCs w:val="36"/>
          <w:u w:val="single"/>
        </w:rPr>
        <w:t>(10)</w:t>
      </w:r>
      <w:r>
        <w:rPr>
          <w:rFonts w:ascii="Verdana" w:hAnsi="Verdana"/>
          <w:b/>
          <w:sz w:val="36"/>
          <w:szCs w:val="36"/>
          <w:u w:val="single"/>
        </w:rPr>
        <w:t>.</w:t>
      </w:r>
      <w:r>
        <w:rPr>
          <w:rFonts w:ascii="Verdana" w:hAnsi="Verdana"/>
          <w:sz w:val="36"/>
          <w:szCs w:val="36"/>
        </w:rPr>
        <w:t xml:space="preserve"> Author and journalist </w:t>
      </w:r>
      <w:r>
        <w:rPr>
          <w:rFonts w:ascii="Verdana" w:hAnsi="Verdana" w:cs="Museo 700"/>
          <w:b/>
          <w:bCs/>
          <w:sz w:val="36"/>
          <w:szCs w:val="36"/>
        </w:rPr>
        <w:t xml:space="preserve">Catherine Carswell </w:t>
      </w:r>
      <w:r>
        <w:rPr>
          <w:rFonts w:ascii="Verdana" w:hAnsi="Verdana"/>
          <w:sz w:val="36"/>
          <w:szCs w:val="36"/>
        </w:rPr>
        <w:t xml:space="preserve">(1879–1946) was born here. </w:t>
      </w:r>
    </w:p>
    <w:p w:rsidR="00AF6380" w:rsidRPr="002151BD" w:rsidRDefault="002151BD" w:rsidP="002151BD">
      <w:pPr>
        <w:spacing w:line="480" w:lineRule="auto"/>
        <w:rPr>
          <w:rFonts w:ascii="Verdana" w:hAnsi="Verdana"/>
          <w:sz w:val="36"/>
          <w:szCs w:val="36"/>
        </w:rPr>
      </w:pPr>
      <w:r>
        <w:rPr>
          <w:noProof/>
          <w:lang w:eastAsia="en-GB"/>
        </w:rPr>
        <w:lastRenderedPageBreak/>
        <w:drawing>
          <wp:anchor distT="0" distB="0" distL="114300" distR="114300" simplePos="0" relativeHeight="251674624" behindDoc="0" locked="0" layoutInCell="1" allowOverlap="1">
            <wp:simplePos x="0" y="0"/>
            <wp:positionH relativeFrom="margin">
              <wp:posOffset>2098040</wp:posOffset>
            </wp:positionH>
            <wp:positionV relativeFrom="paragraph">
              <wp:posOffset>5375910</wp:posOffset>
            </wp:positionV>
            <wp:extent cx="1853184" cy="27432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 Carswell.jpg"/>
                    <pic:cNvPicPr/>
                  </pic:nvPicPr>
                  <pic:blipFill>
                    <a:blip r:embed="rId22" cstate="screen">
                      <a:extLst>
                        <a:ext uri="{28A0092B-C50C-407E-A947-70E740481C1C}">
                          <a14:useLocalDpi xmlns:a14="http://schemas.microsoft.com/office/drawing/2010/main"/>
                        </a:ext>
                      </a:extLst>
                    </a:blip>
                    <a:stretch>
                      <a:fillRect/>
                    </a:stretch>
                  </pic:blipFill>
                  <pic:spPr>
                    <a:xfrm>
                      <a:off x="0" y="0"/>
                      <a:ext cx="1853184" cy="2743200"/>
                    </a:xfrm>
                    <a:prstGeom prst="rect">
                      <a:avLst/>
                    </a:prstGeom>
                  </pic:spPr>
                </pic:pic>
              </a:graphicData>
            </a:graphic>
          </wp:anchor>
        </w:drawing>
      </w:r>
      <w:r w:rsidR="00AF6380">
        <w:rPr>
          <w:rFonts w:ascii="Verdana" w:hAnsi="Verdana"/>
          <w:sz w:val="36"/>
          <w:szCs w:val="36"/>
        </w:rPr>
        <w:t xml:space="preserve">She studied at Glasgow School of Art and Glasgow University before embarking on “a rash and foolish marriage to a man I scarcely knew”, who tried to kill her when she fell pregnant, as he believed that he was sterile. The marriage was annulled in a groundbreaking legal case, on the basis her husband was “insane” when he proposed. Carswell worked as a critic for many years but was fi red from the Glasgow Herald for her favourable review of ‘The Rainbow’ by DH Lawrence. </w:t>
      </w:r>
    </w:p>
    <w:p w:rsidR="00AF6380" w:rsidRPr="002151BD" w:rsidRDefault="00AF6380" w:rsidP="002151BD">
      <w:pPr>
        <w:pStyle w:val="Pa0"/>
        <w:spacing w:line="240" w:lineRule="auto"/>
        <w:rPr>
          <w:rFonts w:ascii="Verdana" w:hAnsi="Verdana" w:cs="Museo 300"/>
          <w:sz w:val="36"/>
          <w:szCs w:val="36"/>
        </w:rPr>
      </w:pPr>
      <w:r>
        <w:rPr>
          <w:rStyle w:val="A3"/>
          <w:rFonts w:ascii="Verdana" w:hAnsi="Verdana"/>
          <w:color w:val="auto"/>
          <w:sz w:val="36"/>
          <w:szCs w:val="36"/>
        </w:rPr>
        <w:t xml:space="preserve">Image: Catherine Carswell, ‘Mungo’s Bairns’ by Carol Primrose, University of Glasgow, 1990. </w:t>
      </w:r>
    </w:p>
    <w:p w:rsidR="00AF6380" w:rsidRDefault="00AF6380" w:rsidP="00AF6380">
      <w:pPr>
        <w:spacing w:line="480" w:lineRule="auto"/>
        <w:rPr>
          <w:rFonts w:ascii="Verdana" w:hAnsi="Verdana"/>
          <w:sz w:val="36"/>
          <w:szCs w:val="36"/>
        </w:rPr>
      </w:pPr>
      <w:r>
        <w:rPr>
          <w:rFonts w:ascii="Verdana" w:hAnsi="Verdana"/>
          <w:sz w:val="36"/>
          <w:szCs w:val="36"/>
        </w:rPr>
        <w:lastRenderedPageBreak/>
        <w:t>‘Open the Door’ (1920), the first of two Glasgow-based novels, dealt with the quest for independence of a heroine who attends the Glasgow School of Art. A lively, unsentimental biography of Burns outraged traditionalists, to the extent she received a bullet in the post. The reissue of her novels by Virago Press in the 1980s re-established her reputation as an important figure in Scottish literature and you can borrow her books from Glasgow Women’s Library.</w:t>
      </w:r>
    </w:p>
    <w:p w:rsidR="00AF6380" w:rsidRDefault="00AF6380" w:rsidP="00AF6380">
      <w:pPr>
        <w:spacing w:line="480" w:lineRule="auto"/>
        <w:rPr>
          <w:rFonts w:ascii="Verdana" w:hAnsi="Verdana" w:cs="Museo 500"/>
          <w:sz w:val="36"/>
          <w:szCs w:val="36"/>
        </w:rPr>
      </w:pPr>
    </w:p>
    <w:p w:rsidR="00AF6380" w:rsidRDefault="00AF6380" w:rsidP="00AF6380">
      <w:pPr>
        <w:spacing w:line="480" w:lineRule="auto"/>
        <w:rPr>
          <w:rFonts w:ascii="Verdana" w:hAnsi="Verdana"/>
          <w:sz w:val="36"/>
          <w:szCs w:val="36"/>
        </w:rPr>
      </w:pPr>
    </w:p>
    <w:p w:rsidR="00AF6380" w:rsidRDefault="00AF6380" w:rsidP="00AF6380">
      <w:pPr>
        <w:spacing w:line="480" w:lineRule="auto"/>
        <w:rPr>
          <w:rFonts w:ascii="Verdana" w:hAnsi="Verdana"/>
          <w:sz w:val="36"/>
          <w:szCs w:val="36"/>
        </w:rPr>
      </w:pPr>
    </w:p>
    <w:p w:rsidR="00AF6380" w:rsidRDefault="00AF6380" w:rsidP="00AF6380">
      <w:pPr>
        <w:spacing w:after="0" w:line="480" w:lineRule="auto"/>
        <w:rPr>
          <w:rFonts w:ascii="Verdana" w:hAnsi="Verdana"/>
          <w:sz w:val="36"/>
          <w:szCs w:val="36"/>
        </w:rPr>
        <w:sectPr w:rsidR="00AF6380" w:rsidSect="009F56B9">
          <w:headerReference w:type="default" r:id="rId23"/>
          <w:pgSz w:w="12405" w:h="16667"/>
          <w:pgMar w:top="1440" w:right="1440" w:bottom="1440" w:left="1440" w:header="720" w:footer="720" w:gutter="0"/>
          <w:cols w:space="720"/>
          <w:titlePg/>
          <w:docGrid w:linePitch="299"/>
        </w:sectPr>
      </w:pPr>
    </w:p>
    <w:p w:rsidR="00AF6380" w:rsidRDefault="00AF6380" w:rsidP="00AF6380">
      <w:pPr>
        <w:pStyle w:val="Default"/>
        <w:spacing w:line="480" w:lineRule="auto"/>
        <w:rPr>
          <w:rFonts w:ascii="Verdana" w:hAnsi="Verdana" w:cstheme="minorBidi"/>
          <w:color w:val="auto"/>
          <w:sz w:val="36"/>
          <w:szCs w:val="36"/>
        </w:rPr>
      </w:pPr>
      <w:r>
        <w:rPr>
          <w:rFonts w:ascii="Verdana" w:hAnsi="Verdana" w:cstheme="minorBidi"/>
          <w:b/>
          <w:color w:val="auto"/>
          <w:sz w:val="36"/>
          <w:szCs w:val="36"/>
          <w:u w:val="single"/>
        </w:rPr>
        <w:lastRenderedPageBreak/>
        <w:t>Continue along Hill Street, turn right on to Scott Street, and to the corner with Renfrew Street.</w:t>
      </w:r>
      <w:r>
        <w:rPr>
          <w:rFonts w:ascii="Verdana" w:hAnsi="Verdana" w:cstheme="minorBidi"/>
          <w:color w:val="auto"/>
          <w:sz w:val="36"/>
          <w:szCs w:val="36"/>
        </w:rPr>
        <w:t xml:space="preserve"> </w:t>
      </w:r>
    </w:p>
    <w:p w:rsidR="00AF6380" w:rsidRDefault="00AF6380" w:rsidP="00AF6380">
      <w:pPr>
        <w:pStyle w:val="Default"/>
        <w:spacing w:line="480" w:lineRule="auto"/>
        <w:rPr>
          <w:rFonts w:ascii="Verdana" w:hAnsi="Verdana" w:cstheme="minorBidi"/>
          <w:color w:val="auto"/>
          <w:sz w:val="36"/>
          <w:szCs w:val="36"/>
        </w:rPr>
      </w:pPr>
    </w:p>
    <w:p w:rsidR="00AF6380" w:rsidRDefault="00AF6380" w:rsidP="00AF6380">
      <w:pPr>
        <w:pStyle w:val="Default"/>
        <w:spacing w:line="480" w:lineRule="auto"/>
        <w:rPr>
          <w:rFonts w:ascii="Verdana" w:hAnsi="Verdana"/>
          <w:color w:val="auto"/>
          <w:sz w:val="36"/>
          <w:szCs w:val="36"/>
        </w:rPr>
      </w:pPr>
      <w:r>
        <w:rPr>
          <w:rFonts w:ascii="Verdana" w:hAnsi="Verdana" w:cstheme="minorBidi"/>
          <w:color w:val="auto"/>
          <w:sz w:val="36"/>
          <w:szCs w:val="36"/>
        </w:rPr>
        <w:t xml:space="preserve">In 1899, </w:t>
      </w:r>
      <w:r>
        <w:rPr>
          <w:rFonts w:ascii="Verdana" w:hAnsi="Verdana" w:cs="Museo 700"/>
          <w:b/>
          <w:bCs/>
          <w:color w:val="auto"/>
          <w:sz w:val="36"/>
          <w:szCs w:val="36"/>
        </w:rPr>
        <w:t xml:space="preserve">Glasgow Art School </w:t>
      </w:r>
      <w:r>
        <w:rPr>
          <w:rFonts w:ascii="Verdana" w:hAnsi="Verdana" w:cs="Kabel LT Std Black"/>
          <w:b/>
          <w:bCs/>
          <w:color w:val="auto"/>
          <w:sz w:val="36"/>
          <w:szCs w:val="36"/>
        </w:rPr>
        <w:t xml:space="preserve">(11) </w:t>
      </w:r>
      <w:r>
        <w:rPr>
          <w:rFonts w:ascii="Verdana" w:hAnsi="Verdana"/>
          <w:color w:val="auto"/>
          <w:sz w:val="36"/>
          <w:szCs w:val="36"/>
        </w:rPr>
        <w:t>moved to this purpose-built home, designed by ex-student Charles Rennie Mackintosh. Sadly the building suffered two major fires in 2014 and 2018.</w:t>
      </w:r>
    </w:p>
    <w:p w:rsidR="00AF6380" w:rsidRDefault="00AF6380" w:rsidP="00AF6380">
      <w:pPr>
        <w:pStyle w:val="Default"/>
        <w:spacing w:line="480" w:lineRule="auto"/>
        <w:rPr>
          <w:rFonts w:ascii="Verdana" w:hAnsi="Verdana"/>
          <w:color w:val="auto"/>
          <w:sz w:val="36"/>
          <w:szCs w:val="36"/>
        </w:rPr>
      </w:pPr>
    </w:p>
    <w:p w:rsidR="00AF6380" w:rsidRDefault="00AF6380" w:rsidP="00AF6380">
      <w:pPr>
        <w:pStyle w:val="Default"/>
        <w:spacing w:line="480" w:lineRule="auto"/>
        <w:rPr>
          <w:rFonts w:ascii="Verdana" w:hAnsi="Verdana"/>
          <w:color w:val="auto"/>
          <w:sz w:val="36"/>
          <w:szCs w:val="36"/>
        </w:rPr>
      </w:pPr>
      <w:r>
        <w:rPr>
          <w:rFonts w:ascii="Verdana" w:hAnsi="Verdana"/>
          <w:color w:val="auto"/>
          <w:sz w:val="36"/>
          <w:szCs w:val="36"/>
        </w:rPr>
        <w:t xml:space="preserve">The Reid building opposite is named after </w:t>
      </w:r>
      <w:r>
        <w:rPr>
          <w:rFonts w:ascii="Verdana" w:hAnsi="Verdana" w:cs="Museo 700"/>
          <w:b/>
          <w:bCs/>
          <w:color w:val="auto"/>
          <w:sz w:val="36"/>
          <w:szCs w:val="36"/>
        </w:rPr>
        <w:t>Dame Seona Reid</w:t>
      </w:r>
      <w:r>
        <w:rPr>
          <w:rFonts w:ascii="Verdana" w:hAnsi="Verdana"/>
          <w:color w:val="auto"/>
          <w:sz w:val="36"/>
          <w:szCs w:val="36"/>
        </w:rPr>
        <w:t xml:space="preserve">, Director of the School of Art from 1999 to 2013. </w:t>
      </w:r>
    </w:p>
    <w:p w:rsidR="00AF6380" w:rsidRDefault="00AF6380" w:rsidP="00AF6380">
      <w:pPr>
        <w:pStyle w:val="Default"/>
        <w:spacing w:line="480" w:lineRule="auto"/>
        <w:rPr>
          <w:rFonts w:ascii="Verdana" w:hAnsi="Verdana"/>
          <w:color w:val="auto"/>
          <w:sz w:val="36"/>
          <w:szCs w:val="36"/>
        </w:rPr>
      </w:pPr>
    </w:p>
    <w:p w:rsidR="00AF6380" w:rsidRDefault="00AF6380" w:rsidP="00AF6380">
      <w:pPr>
        <w:pStyle w:val="Default"/>
        <w:spacing w:line="480" w:lineRule="auto"/>
        <w:rPr>
          <w:rFonts w:ascii="Verdana" w:hAnsi="Verdana"/>
          <w:color w:val="auto"/>
          <w:sz w:val="36"/>
          <w:szCs w:val="36"/>
        </w:rPr>
      </w:pPr>
      <w:r>
        <w:rPr>
          <w:rFonts w:ascii="Verdana" w:hAnsi="Verdana"/>
          <w:color w:val="auto"/>
          <w:sz w:val="36"/>
          <w:szCs w:val="36"/>
        </w:rPr>
        <w:t xml:space="preserve">The Glasgow Boys are justly celebrated artists but their female contemporaries have not always received similar recognition. Students including </w:t>
      </w:r>
      <w:r>
        <w:rPr>
          <w:rFonts w:ascii="Verdana" w:hAnsi="Verdana" w:cs="Museo 700"/>
          <w:b/>
          <w:bCs/>
          <w:color w:val="auto"/>
          <w:sz w:val="36"/>
          <w:szCs w:val="36"/>
        </w:rPr>
        <w:lastRenderedPageBreak/>
        <w:t>Jessie M. King</w:t>
      </w:r>
      <w:r>
        <w:rPr>
          <w:rFonts w:ascii="Verdana" w:hAnsi="Verdana"/>
          <w:color w:val="auto"/>
          <w:sz w:val="36"/>
          <w:szCs w:val="36"/>
        </w:rPr>
        <w:t xml:space="preserve">, </w:t>
      </w:r>
      <w:r>
        <w:rPr>
          <w:rFonts w:ascii="Verdana" w:hAnsi="Verdana" w:cs="Museo 700"/>
          <w:b/>
          <w:bCs/>
          <w:color w:val="auto"/>
          <w:sz w:val="36"/>
          <w:szCs w:val="36"/>
        </w:rPr>
        <w:t>Bessie MacNicol</w:t>
      </w:r>
      <w:r>
        <w:rPr>
          <w:rFonts w:ascii="Verdana" w:hAnsi="Verdana"/>
          <w:color w:val="auto"/>
          <w:sz w:val="36"/>
          <w:szCs w:val="36"/>
        </w:rPr>
        <w:t xml:space="preserve">, </w:t>
      </w:r>
      <w:r>
        <w:rPr>
          <w:rFonts w:ascii="Verdana" w:hAnsi="Verdana" w:cs="Museo 700"/>
          <w:b/>
          <w:bCs/>
          <w:color w:val="auto"/>
          <w:sz w:val="36"/>
          <w:szCs w:val="36"/>
        </w:rPr>
        <w:t>Ann Macbeth</w:t>
      </w:r>
      <w:r>
        <w:rPr>
          <w:rFonts w:ascii="Verdana" w:hAnsi="Verdana"/>
          <w:color w:val="auto"/>
          <w:sz w:val="36"/>
          <w:szCs w:val="36"/>
        </w:rPr>
        <w:t xml:space="preserve">, </w:t>
      </w:r>
      <w:r>
        <w:rPr>
          <w:rFonts w:ascii="Verdana" w:hAnsi="Verdana" w:cs="Museo 700"/>
          <w:b/>
          <w:bCs/>
          <w:color w:val="auto"/>
          <w:sz w:val="36"/>
          <w:szCs w:val="36"/>
        </w:rPr>
        <w:t xml:space="preserve">Jessie Newbery </w:t>
      </w:r>
      <w:r>
        <w:rPr>
          <w:rFonts w:ascii="Verdana" w:hAnsi="Verdana"/>
          <w:color w:val="auto"/>
          <w:sz w:val="36"/>
          <w:szCs w:val="36"/>
        </w:rPr>
        <w:t xml:space="preserve">and </w:t>
      </w:r>
      <w:r>
        <w:rPr>
          <w:rFonts w:ascii="Verdana" w:hAnsi="Verdana" w:cs="Museo 700"/>
          <w:b/>
          <w:bCs/>
          <w:color w:val="auto"/>
          <w:sz w:val="36"/>
          <w:szCs w:val="36"/>
        </w:rPr>
        <w:t xml:space="preserve">Margaret </w:t>
      </w:r>
      <w:r>
        <w:rPr>
          <w:rFonts w:ascii="Verdana" w:hAnsi="Verdana"/>
          <w:color w:val="auto"/>
          <w:sz w:val="36"/>
          <w:szCs w:val="36"/>
        </w:rPr>
        <w:t xml:space="preserve">and </w:t>
      </w:r>
      <w:r>
        <w:rPr>
          <w:rFonts w:ascii="Verdana" w:hAnsi="Verdana" w:cs="Museo 700"/>
          <w:b/>
          <w:bCs/>
          <w:color w:val="auto"/>
          <w:sz w:val="36"/>
          <w:szCs w:val="36"/>
        </w:rPr>
        <w:t xml:space="preserve">Frances Macdonald </w:t>
      </w:r>
      <w:r>
        <w:rPr>
          <w:rFonts w:ascii="Verdana" w:hAnsi="Verdana"/>
          <w:color w:val="auto"/>
          <w:sz w:val="36"/>
          <w:szCs w:val="36"/>
        </w:rPr>
        <w:t xml:space="preserve">helped evolve the distinctive Glasgow Style, drawing and designing, working with textiles, ceramics and metals, and even making avant-garde clothes and suffragette </w:t>
      </w:r>
      <w:r w:rsidR="002151BD">
        <w:rPr>
          <w:rFonts w:ascii="Verdana" w:hAnsi="Verdana" w:cs="Museo 500"/>
          <w:noProof/>
          <w:sz w:val="36"/>
          <w:szCs w:val="36"/>
          <w:lang w:eastAsia="en-GB"/>
        </w:rPr>
        <w:drawing>
          <wp:anchor distT="0" distB="0" distL="114300" distR="114300" simplePos="0" relativeHeight="251675648" behindDoc="0" locked="0" layoutInCell="1" allowOverlap="1">
            <wp:simplePos x="0" y="0"/>
            <wp:positionH relativeFrom="margin">
              <wp:align>center</wp:align>
            </wp:positionH>
            <wp:positionV relativeFrom="paragraph">
              <wp:posOffset>4160520</wp:posOffset>
            </wp:positionV>
            <wp:extent cx="4752975" cy="2926080"/>
            <wp:effectExtent l="0" t="0" r="9525" b="762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a Glasgow Girls.jpg"/>
                    <pic:cNvPicPr/>
                  </pic:nvPicPr>
                  <pic:blipFill>
                    <a:blip r:embed="rId24" cstate="screen">
                      <a:extLst>
                        <a:ext uri="{28A0092B-C50C-407E-A947-70E740481C1C}">
                          <a14:useLocalDpi xmlns:a14="http://schemas.microsoft.com/office/drawing/2010/main"/>
                        </a:ext>
                      </a:extLst>
                    </a:blip>
                    <a:stretch>
                      <a:fillRect/>
                    </a:stretch>
                  </pic:blipFill>
                  <pic:spPr>
                    <a:xfrm>
                      <a:off x="0" y="0"/>
                      <a:ext cx="4752975" cy="292608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olor w:val="auto"/>
          <w:sz w:val="36"/>
          <w:szCs w:val="36"/>
        </w:rPr>
        <w:t xml:space="preserve">banners. </w:t>
      </w:r>
    </w:p>
    <w:p w:rsidR="00AF6380" w:rsidRDefault="00AF6380" w:rsidP="00AF6380">
      <w:pPr>
        <w:pStyle w:val="Pa0"/>
        <w:spacing w:line="240" w:lineRule="auto"/>
        <w:rPr>
          <w:rStyle w:val="A3"/>
          <w:rFonts w:ascii="Verdana" w:hAnsi="Verdana" w:cs="Museo 300"/>
          <w:color w:val="auto"/>
          <w:sz w:val="36"/>
          <w:szCs w:val="36"/>
        </w:rPr>
      </w:pPr>
      <w:r>
        <w:rPr>
          <w:rStyle w:val="A3"/>
          <w:rFonts w:ascii="Verdana" w:hAnsi="Verdana"/>
          <w:color w:val="auto"/>
          <w:sz w:val="36"/>
          <w:szCs w:val="36"/>
        </w:rPr>
        <w:t xml:space="preserve">Image: Students and Fra Newbery, 1894, Glasgow School of Art. </w:t>
      </w:r>
    </w:p>
    <w:p w:rsidR="00AF6380" w:rsidRDefault="00AF6380" w:rsidP="00AF6380">
      <w:pPr>
        <w:pStyle w:val="Default"/>
        <w:spacing w:line="480" w:lineRule="auto"/>
        <w:rPr>
          <w:rFonts w:cs="Museo 700"/>
          <w:b/>
          <w:bCs/>
        </w:rPr>
      </w:pPr>
    </w:p>
    <w:p w:rsidR="002151BD" w:rsidRDefault="002151BD" w:rsidP="00AF6380">
      <w:pPr>
        <w:pStyle w:val="Default"/>
        <w:spacing w:line="480" w:lineRule="auto"/>
        <w:rPr>
          <w:rFonts w:ascii="Verdana" w:hAnsi="Verdana" w:cs="Museo 700"/>
          <w:b/>
          <w:bCs/>
          <w:color w:val="auto"/>
          <w:sz w:val="36"/>
          <w:szCs w:val="36"/>
        </w:rPr>
      </w:pPr>
    </w:p>
    <w:p w:rsidR="00AF6380" w:rsidRPr="002151BD" w:rsidRDefault="002151BD" w:rsidP="00AF6380">
      <w:pPr>
        <w:pStyle w:val="Default"/>
        <w:spacing w:line="480" w:lineRule="auto"/>
        <w:rPr>
          <w:rFonts w:ascii="Verdana" w:hAnsi="Verdana"/>
          <w:color w:val="auto"/>
          <w:sz w:val="36"/>
          <w:szCs w:val="36"/>
        </w:rPr>
      </w:pPr>
      <w:r>
        <w:rPr>
          <w:rFonts w:ascii="Verdana" w:hAnsi="Verdana"/>
          <w:noProof/>
          <w:sz w:val="36"/>
          <w:szCs w:val="36"/>
          <w:lang w:eastAsia="en-GB"/>
        </w:rPr>
        <w:lastRenderedPageBreak/>
        <w:drawing>
          <wp:anchor distT="0" distB="0" distL="114300" distR="114300" simplePos="0" relativeHeight="251676672" behindDoc="0" locked="0" layoutInCell="1" allowOverlap="1">
            <wp:simplePos x="0" y="0"/>
            <wp:positionH relativeFrom="margin">
              <wp:align>center</wp:align>
            </wp:positionH>
            <wp:positionV relativeFrom="paragraph">
              <wp:posOffset>2745105</wp:posOffset>
            </wp:positionV>
            <wp:extent cx="3470275" cy="4619625"/>
            <wp:effectExtent l="0" t="0" r="0"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c Margaret MacDonald LOW RES.jpg"/>
                    <pic:cNvPicPr/>
                  </pic:nvPicPr>
                  <pic:blipFill>
                    <a:blip r:embed="rId25" cstate="screen">
                      <a:extLst>
                        <a:ext uri="{28A0092B-C50C-407E-A947-70E740481C1C}">
                          <a14:useLocalDpi xmlns:a14="http://schemas.microsoft.com/office/drawing/2010/main"/>
                        </a:ext>
                      </a:extLst>
                    </a:blip>
                    <a:stretch>
                      <a:fillRect/>
                    </a:stretch>
                  </pic:blipFill>
                  <pic:spPr>
                    <a:xfrm>
                      <a:off x="0" y="0"/>
                      <a:ext cx="3470275" cy="4619625"/>
                    </a:xfrm>
                    <a:prstGeom prst="rect">
                      <a:avLst/>
                    </a:prstGeom>
                  </pic:spPr>
                </pic:pic>
              </a:graphicData>
            </a:graphic>
            <wp14:sizeRelH relativeFrom="margin">
              <wp14:pctWidth>0</wp14:pctWidth>
            </wp14:sizeRelH>
            <wp14:sizeRelV relativeFrom="margin">
              <wp14:pctHeight>0</wp14:pctHeight>
            </wp14:sizeRelV>
          </wp:anchor>
        </w:drawing>
      </w:r>
      <w:r w:rsidR="00AF6380">
        <w:rPr>
          <w:rFonts w:ascii="Verdana" w:hAnsi="Verdana" w:cs="Museo 700"/>
          <w:b/>
          <w:bCs/>
          <w:color w:val="auto"/>
          <w:sz w:val="36"/>
          <w:szCs w:val="36"/>
        </w:rPr>
        <w:t xml:space="preserve">Margaret Macdonald </w:t>
      </w:r>
      <w:r w:rsidR="00AF6380">
        <w:rPr>
          <w:rFonts w:ascii="Verdana" w:hAnsi="Verdana"/>
          <w:color w:val="auto"/>
          <w:sz w:val="36"/>
          <w:szCs w:val="36"/>
        </w:rPr>
        <w:t xml:space="preserve">(1865–1933) and her husband worked closely on their elegant art nouveau interiors. Mackintosh appreciated his wife’s contribution where some have not, saying, “Margaret has genius, I only have talent”. </w:t>
      </w:r>
    </w:p>
    <w:p w:rsidR="00AF6380" w:rsidRDefault="00AF6380" w:rsidP="00AF6380">
      <w:pPr>
        <w:spacing w:line="240" w:lineRule="auto"/>
        <w:rPr>
          <w:rFonts w:ascii="Verdana" w:hAnsi="Verdana" w:cs="Museo 300"/>
          <w:sz w:val="36"/>
          <w:szCs w:val="36"/>
        </w:rPr>
      </w:pPr>
      <w:r>
        <w:rPr>
          <w:rFonts w:ascii="Verdana" w:hAnsi="Verdana" w:cs="Museo 300"/>
          <w:sz w:val="36"/>
          <w:szCs w:val="36"/>
        </w:rPr>
        <w:t xml:space="preserve">Image: </w:t>
      </w:r>
      <w:r>
        <w:rPr>
          <w:rFonts w:ascii="Verdana" w:hAnsi="Verdana" w:cs="Museo 500"/>
          <w:sz w:val="36"/>
          <w:szCs w:val="36"/>
        </w:rPr>
        <w:t>Margaret MacDonald</w:t>
      </w:r>
      <w:r>
        <w:rPr>
          <w:rFonts w:ascii="Verdana" w:hAnsi="Verdana" w:cs="Museo 300"/>
          <w:sz w:val="36"/>
          <w:szCs w:val="36"/>
        </w:rPr>
        <w:t>, Courtesy of the Mitchell Library, Glasgow City Council.</w:t>
      </w:r>
    </w:p>
    <w:p w:rsidR="00AF6380" w:rsidRDefault="00AF6380" w:rsidP="00AF6380">
      <w:pPr>
        <w:pStyle w:val="Default"/>
        <w:spacing w:line="480" w:lineRule="auto"/>
        <w:rPr>
          <w:rFonts w:ascii="Verdana" w:hAnsi="Verdana" w:cs="Museo 700"/>
          <w:b/>
          <w:bCs/>
          <w:color w:val="auto"/>
          <w:sz w:val="36"/>
          <w:szCs w:val="36"/>
        </w:rPr>
      </w:pPr>
    </w:p>
    <w:p w:rsidR="00AF6380" w:rsidRDefault="00AF6380" w:rsidP="00AF6380">
      <w:pPr>
        <w:pStyle w:val="Default"/>
        <w:spacing w:line="480" w:lineRule="auto"/>
        <w:rPr>
          <w:rFonts w:ascii="Verdana" w:hAnsi="Verdana"/>
          <w:color w:val="auto"/>
          <w:sz w:val="36"/>
          <w:szCs w:val="36"/>
        </w:rPr>
      </w:pPr>
      <w:r>
        <w:rPr>
          <w:rFonts w:ascii="Verdana" w:hAnsi="Verdana" w:cs="Museo 700"/>
          <w:b/>
          <w:bCs/>
          <w:color w:val="auto"/>
          <w:sz w:val="36"/>
          <w:szCs w:val="36"/>
        </w:rPr>
        <w:lastRenderedPageBreak/>
        <w:t xml:space="preserve">Jude Burkhauser </w:t>
      </w:r>
      <w:r>
        <w:rPr>
          <w:rFonts w:ascii="Verdana" w:hAnsi="Verdana"/>
          <w:color w:val="auto"/>
          <w:sz w:val="36"/>
          <w:szCs w:val="36"/>
        </w:rPr>
        <w:t>(1947–1998) rescued these women from obscurity, creating a Glasgow Girls exhibition at Kelvingrove in 1990. In the accompanying book she wrote, “Young women in the arts have been starved for stories of other women, tales of these maverick sisters whom they might learn from [...] We followed in one another’s footsteps, knocking on doors, asking the same questions, rediscovering fire, the wheel, electricity, because there was no record of our past.”</w:t>
      </w:r>
    </w:p>
    <w:p w:rsidR="00AF6380" w:rsidRDefault="00AF6380" w:rsidP="00AF6380">
      <w:pPr>
        <w:pStyle w:val="Default"/>
        <w:spacing w:line="480" w:lineRule="auto"/>
        <w:rPr>
          <w:rFonts w:ascii="Verdana" w:hAnsi="Verdana"/>
          <w:color w:val="auto"/>
          <w:sz w:val="36"/>
          <w:szCs w:val="36"/>
        </w:rPr>
      </w:pPr>
    </w:p>
    <w:p w:rsidR="00AF6380" w:rsidRDefault="00AF6380" w:rsidP="00AF6380">
      <w:pPr>
        <w:pStyle w:val="Pa2"/>
        <w:spacing w:line="480" w:lineRule="auto"/>
        <w:rPr>
          <w:rFonts w:ascii="Verdana" w:hAnsi="Verdana" w:cs="Museo 300"/>
          <w:sz w:val="36"/>
          <w:szCs w:val="36"/>
        </w:rPr>
      </w:pPr>
      <w:r>
        <w:rPr>
          <w:rFonts w:ascii="Verdana" w:hAnsi="Verdana" w:cs="Museo 300"/>
          <w:b/>
          <w:sz w:val="36"/>
          <w:szCs w:val="36"/>
          <w:u w:val="single"/>
        </w:rPr>
        <w:t>Continue past the Glasgow School of Art, turning right down Dalhousie Street, then right onto Sauchiehall Street.</w:t>
      </w:r>
      <w:r>
        <w:rPr>
          <w:rFonts w:ascii="Verdana" w:hAnsi="Verdana" w:cs="Museo 300"/>
          <w:sz w:val="36"/>
          <w:szCs w:val="36"/>
        </w:rPr>
        <w:t xml:space="preserve"> </w:t>
      </w:r>
    </w:p>
    <w:p w:rsidR="00AF6380" w:rsidRDefault="00AF6380" w:rsidP="00AF6380">
      <w:pPr>
        <w:pStyle w:val="Pa2"/>
        <w:spacing w:line="480" w:lineRule="auto"/>
        <w:rPr>
          <w:rFonts w:ascii="Verdana" w:hAnsi="Verdana" w:cs="Museo 300"/>
          <w:sz w:val="36"/>
          <w:szCs w:val="36"/>
        </w:rPr>
      </w:pPr>
    </w:p>
    <w:p w:rsidR="00AF6380" w:rsidRDefault="00AF6380" w:rsidP="00AF6380">
      <w:pPr>
        <w:pStyle w:val="Pa2"/>
        <w:spacing w:line="480" w:lineRule="auto"/>
        <w:rPr>
          <w:rFonts w:ascii="Verdana" w:hAnsi="Verdana" w:cs="Museo 300"/>
          <w:sz w:val="36"/>
          <w:szCs w:val="36"/>
        </w:rPr>
      </w:pPr>
      <w:r>
        <w:rPr>
          <w:rFonts w:ascii="Verdana" w:hAnsi="Verdana" w:cs="Museo 300"/>
          <w:sz w:val="36"/>
          <w:szCs w:val="36"/>
        </w:rPr>
        <w:lastRenderedPageBreak/>
        <w:t xml:space="preserve">Our final stop is an unlikely landmark with no plaque, which played an important role in the women’s suffrage campaign. The </w:t>
      </w:r>
      <w:r>
        <w:rPr>
          <w:rFonts w:ascii="Verdana" w:hAnsi="Verdana" w:cs="Museo 700"/>
          <w:b/>
          <w:bCs/>
          <w:sz w:val="36"/>
          <w:szCs w:val="36"/>
        </w:rPr>
        <w:t xml:space="preserve">Women’s Freedom League </w:t>
      </w:r>
      <w:r>
        <w:rPr>
          <w:rFonts w:ascii="Verdana" w:hAnsi="Verdana" w:cs="Museo 300"/>
          <w:sz w:val="36"/>
          <w:szCs w:val="36"/>
        </w:rPr>
        <w:t xml:space="preserve">opened a Suffrage Centre at </w:t>
      </w:r>
      <w:r>
        <w:rPr>
          <w:rFonts w:ascii="Verdana" w:hAnsi="Verdana" w:cs="Museo 700"/>
          <w:b/>
          <w:bCs/>
          <w:sz w:val="36"/>
          <w:szCs w:val="36"/>
        </w:rPr>
        <w:t xml:space="preserve">302 Sauchiehall Street </w:t>
      </w:r>
      <w:r>
        <w:rPr>
          <w:rFonts w:ascii="Verdana" w:hAnsi="Verdana" w:cs="Kabel LT Std Black"/>
          <w:b/>
          <w:bCs/>
          <w:sz w:val="36"/>
          <w:szCs w:val="36"/>
        </w:rPr>
        <w:t>(12)</w:t>
      </w:r>
      <w:r>
        <w:rPr>
          <w:rFonts w:ascii="Verdana" w:hAnsi="Verdana" w:cs="Museo 300"/>
          <w:sz w:val="36"/>
          <w:szCs w:val="36"/>
        </w:rPr>
        <w:t>, with a bookshop and tearoom decorated in their colours of green, white and gold. A banner proclaimed their slogan: “Dare to be free”. As a result of their and others’ efforts, the vote was finally extended to</w:t>
      </w:r>
      <w:r w:rsidR="002151BD">
        <w:rPr>
          <w:rFonts w:ascii="Verdana" w:hAnsi="Verdana" w:cs="Museo 300"/>
          <w:sz w:val="36"/>
          <w:szCs w:val="36"/>
        </w:rPr>
        <w:t xml:space="preserve"> </w:t>
      </w:r>
      <w:r>
        <w:rPr>
          <w:rFonts w:ascii="Verdana" w:hAnsi="Verdana" w:cs="Museo 300"/>
          <w:sz w:val="36"/>
          <w:szCs w:val="36"/>
        </w:rPr>
        <w:t>British women on the same terms as men in 1928.</w:t>
      </w:r>
    </w:p>
    <w:p w:rsidR="002151BD" w:rsidRDefault="002151BD" w:rsidP="00AF6380">
      <w:pPr>
        <w:pStyle w:val="Pa0"/>
        <w:spacing w:line="240" w:lineRule="auto"/>
        <w:rPr>
          <w:rStyle w:val="A3"/>
          <w:rFonts w:ascii="Verdana" w:hAnsi="Verdana"/>
          <w:color w:val="auto"/>
          <w:sz w:val="36"/>
          <w:szCs w:val="36"/>
        </w:rPr>
      </w:pPr>
    </w:p>
    <w:p w:rsidR="002151BD" w:rsidRDefault="002151BD" w:rsidP="00AF6380">
      <w:pPr>
        <w:pStyle w:val="Pa0"/>
        <w:spacing w:line="240" w:lineRule="auto"/>
        <w:rPr>
          <w:rStyle w:val="A3"/>
          <w:rFonts w:ascii="Verdana" w:hAnsi="Verdana"/>
          <w:color w:val="auto"/>
          <w:sz w:val="36"/>
          <w:szCs w:val="36"/>
        </w:rPr>
      </w:pPr>
    </w:p>
    <w:p w:rsidR="002151BD" w:rsidRDefault="002151BD" w:rsidP="00AF6380">
      <w:pPr>
        <w:pStyle w:val="Pa0"/>
        <w:spacing w:line="240" w:lineRule="auto"/>
        <w:rPr>
          <w:rStyle w:val="A3"/>
          <w:rFonts w:ascii="Verdana" w:hAnsi="Verdana"/>
          <w:color w:val="auto"/>
          <w:sz w:val="36"/>
          <w:szCs w:val="36"/>
        </w:rPr>
      </w:pPr>
    </w:p>
    <w:p w:rsidR="002151BD" w:rsidRDefault="002151BD" w:rsidP="00AF6380">
      <w:pPr>
        <w:pStyle w:val="Pa0"/>
        <w:spacing w:line="240" w:lineRule="auto"/>
        <w:rPr>
          <w:rStyle w:val="A3"/>
          <w:rFonts w:ascii="Verdana" w:hAnsi="Verdana"/>
          <w:color w:val="auto"/>
          <w:sz w:val="36"/>
          <w:szCs w:val="36"/>
        </w:rPr>
      </w:pPr>
    </w:p>
    <w:p w:rsidR="002151BD" w:rsidRDefault="002151BD" w:rsidP="00AF6380">
      <w:pPr>
        <w:pStyle w:val="Pa0"/>
        <w:spacing w:line="240" w:lineRule="auto"/>
        <w:rPr>
          <w:rStyle w:val="A3"/>
          <w:rFonts w:ascii="Verdana" w:hAnsi="Verdana"/>
          <w:color w:val="auto"/>
          <w:sz w:val="36"/>
          <w:szCs w:val="36"/>
        </w:rPr>
      </w:pPr>
    </w:p>
    <w:p w:rsidR="002151BD" w:rsidRDefault="002151BD" w:rsidP="00AF6380">
      <w:pPr>
        <w:pStyle w:val="Pa0"/>
        <w:spacing w:line="240" w:lineRule="auto"/>
        <w:rPr>
          <w:rStyle w:val="A3"/>
          <w:rFonts w:ascii="Verdana" w:hAnsi="Verdana"/>
          <w:color w:val="auto"/>
          <w:sz w:val="36"/>
          <w:szCs w:val="36"/>
        </w:rPr>
      </w:pPr>
    </w:p>
    <w:p w:rsidR="002151BD" w:rsidRDefault="002151BD" w:rsidP="00AF6380">
      <w:pPr>
        <w:pStyle w:val="Pa0"/>
        <w:spacing w:line="240" w:lineRule="auto"/>
        <w:rPr>
          <w:rStyle w:val="A3"/>
          <w:rFonts w:ascii="Verdana" w:hAnsi="Verdana"/>
          <w:color w:val="auto"/>
          <w:sz w:val="36"/>
          <w:szCs w:val="36"/>
        </w:rPr>
      </w:pPr>
    </w:p>
    <w:p w:rsidR="002151BD" w:rsidRDefault="002151BD" w:rsidP="00AF6380">
      <w:pPr>
        <w:pStyle w:val="Pa0"/>
        <w:spacing w:line="240" w:lineRule="auto"/>
        <w:rPr>
          <w:rStyle w:val="A3"/>
          <w:rFonts w:ascii="Verdana" w:hAnsi="Verdana"/>
          <w:color w:val="auto"/>
          <w:sz w:val="36"/>
          <w:szCs w:val="36"/>
        </w:rPr>
      </w:pPr>
    </w:p>
    <w:p w:rsidR="002151BD" w:rsidRDefault="002151BD" w:rsidP="00AF6380">
      <w:pPr>
        <w:pStyle w:val="Pa0"/>
        <w:spacing w:line="240" w:lineRule="auto"/>
        <w:rPr>
          <w:rStyle w:val="A3"/>
          <w:rFonts w:ascii="Verdana" w:hAnsi="Verdana"/>
          <w:color w:val="auto"/>
          <w:sz w:val="36"/>
          <w:szCs w:val="36"/>
        </w:rPr>
      </w:pPr>
    </w:p>
    <w:p w:rsidR="00AF6380" w:rsidRDefault="002151BD" w:rsidP="00AF6380">
      <w:pPr>
        <w:pStyle w:val="Pa0"/>
        <w:spacing w:line="240" w:lineRule="auto"/>
        <w:rPr>
          <w:rFonts w:ascii="Verdana" w:hAnsi="Verdana" w:cs="Museo 300"/>
          <w:sz w:val="36"/>
          <w:szCs w:val="36"/>
        </w:rPr>
      </w:pPr>
      <w:r>
        <w:rPr>
          <w:rFonts w:ascii="Verdana" w:hAnsi="Verdana" w:cs="Museo 500"/>
          <w:noProof/>
          <w:sz w:val="36"/>
          <w:szCs w:val="36"/>
          <w:lang w:eastAsia="en-GB"/>
        </w:rPr>
        <w:lastRenderedPageBreak/>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4686300" cy="320675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 suffrage centre.jpg"/>
                    <pic:cNvPicPr/>
                  </pic:nvPicPr>
                  <pic:blipFill>
                    <a:blip r:embed="rId26" cstate="screen">
                      <a:extLst>
                        <a:ext uri="{28A0092B-C50C-407E-A947-70E740481C1C}">
                          <a14:useLocalDpi xmlns:a14="http://schemas.microsoft.com/office/drawing/2010/main"/>
                        </a:ext>
                      </a:extLst>
                    </a:blip>
                    <a:stretch>
                      <a:fillRect/>
                    </a:stretch>
                  </pic:blipFill>
                  <pic:spPr>
                    <a:xfrm>
                      <a:off x="0" y="0"/>
                      <a:ext cx="4686300" cy="3206750"/>
                    </a:xfrm>
                    <a:prstGeom prst="rect">
                      <a:avLst/>
                    </a:prstGeom>
                  </pic:spPr>
                </pic:pic>
              </a:graphicData>
            </a:graphic>
            <wp14:sizeRelH relativeFrom="margin">
              <wp14:pctWidth>0</wp14:pctWidth>
            </wp14:sizeRelH>
            <wp14:sizeRelV relativeFrom="margin">
              <wp14:pctHeight>0</wp14:pctHeight>
            </wp14:sizeRelV>
          </wp:anchor>
        </w:drawing>
      </w:r>
      <w:r w:rsidR="00AF6380">
        <w:rPr>
          <w:rStyle w:val="A3"/>
          <w:rFonts w:ascii="Verdana" w:hAnsi="Verdana"/>
          <w:color w:val="auto"/>
          <w:sz w:val="36"/>
          <w:szCs w:val="36"/>
        </w:rPr>
        <w:t>Image: Suffrage Centre, 1908 © CSG CIC Glasgow Museums Collection.</w:t>
      </w:r>
    </w:p>
    <w:p w:rsidR="00AF6380" w:rsidRDefault="00AF6380" w:rsidP="00AF6380">
      <w:pPr>
        <w:pStyle w:val="Pa2"/>
        <w:spacing w:line="480" w:lineRule="auto"/>
        <w:rPr>
          <w:rFonts w:ascii="Verdana" w:hAnsi="Verdana" w:cs="Museo 300"/>
          <w:sz w:val="36"/>
          <w:szCs w:val="36"/>
        </w:rPr>
      </w:pPr>
    </w:p>
    <w:p w:rsidR="002151BD" w:rsidRDefault="002151BD" w:rsidP="00AF6380">
      <w:pPr>
        <w:pStyle w:val="Pa2"/>
        <w:spacing w:line="480" w:lineRule="auto"/>
        <w:rPr>
          <w:rFonts w:ascii="Verdana" w:hAnsi="Verdana" w:cs="Museo 300"/>
          <w:sz w:val="36"/>
          <w:szCs w:val="36"/>
        </w:rPr>
      </w:pPr>
    </w:p>
    <w:p w:rsidR="00AF6380" w:rsidRDefault="00AF6380" w:rsidP="00AF6380">
      <w:pPr>
        <w:pStyle w:val="Pa2"/>
        <w:spacing w:line="480" w:lineRule="auto"/>
        <w:rPr>
          <w:rFonts w:ascii="Verdana" w:hAnsi="Verdana" w:cs="Museo 300"/>
          <w:sz w:val="36"/>
          <w:szCs w:val="36"/>
        </w:rPr>
      </w:pPr>
      <w:r>
        <w:rPr>
          <w:rFonts w:ascii="Verdana" w:hAnsi="Verdana" w:cs="Museo 300"/>
          <w:sz w:val="36"/>
          <w:szCs w:val="36"/>
        </w:rPr>
        <w:t>This final stop acts as a reminder of the importance of recognising and paying tribute to remarkable women from Glasgow, whose history is all too often forgotten. We hope you have enjoyed the walk, and have discovered more about the fascinating women associated with Garnethill.</w:t>
      </w:r>
    </w:p>
    <w:p w:rsidR="00AF6380" w:rsidRDefault="00AF6380" w:rsidP="00AF6380">
      <w:pPr>
        <w:pStyle w:val="Pa3"/>
        <w:spacing w:line="480" w:lineRule="auto"/>
        <w:rPr>
          <w:rStyle w:val="A1"/>
          <w:rFonts w:ascii="Verdana" w:hAnsi="Verdana"/>
          <w:b w:val="0"/>
          <w:bCs w:val="0"/>
          <w:color w:val="auto"/>
          <w:sz w:val="36"/>
          <w:szCs w:val="36"/>
        </w:rPr>
      </w:pPr>
    </w:p>
    <w:p w:rsidR="00AF6380" w:rsidRDefault="00AF6380" w:rsidP="00AF6380">
      <w:pPr>
        <w:pStyle w:val="Pa3"/>
        <w:spacing w:line="480" w:lineRule="auto"/>
        <w:rPr>
          <w:rStyle w:val="A1"/>
          <w:rFonts w:ascii="Verdana" w:hAnsi="Verdana"/>
          <w:b w:val="0"/>
          <w:bCs w:val="0"/>
          <w:color w:val="auto"/>
          <w:sz w:val="36"/>
          <w:szCs w:val="36"/>
        </w:rPr>
      </w:pPr>
    </w:p>
    <w:p w:rsidR="002151BD" w:rsidRDefault="002151BD" w:rsidP="002151BD">
      <w:pPr>
        <w:pStyle w:val="Default"/>
      </w:pPr>
    </w:p>
    <w:p w:rsidR="002151BD" w:rsidRDefault="002151BD" w:rsidP="002151BD">
      <w:pPr>
        <w:pStyle w:val="Default"/>
      </w:pPr>
    </w:p>
    <w:p w:rsidR="002151BD" w:rsidRDefault="002151BD" w:rsidP="002151BD">
      <w:pPr>
        <w:pStyle w:val="Default"/>
      </w:pPr>
    </w:p>
    <w:p w:rsidR="002151BD" w:rsidRDefault="002151BD" w:rsidP="002151BD">
      <w:pPr>
        <w:pStyle w:val="Default"/>
      </w:pPr>
    </w:p>
    <w:p w:rsidR="002151BD" w:rsidRDefault="002151BD" w:rsidP="002151BD">
      <w:pPr>
        <w:pStyle w:val="Default"/>
      </w:pPr>
    </w:p>
    <w:p w:rsidR="002151BD" w:rsidRDefault="002151BD" w:rsidP="002151BD">
      <w:pPr>
        <w:pStyle w:val="Default"/>
      </w:pPr>
    </w:p>
    <w:p w:rsidR="002A7387" w:rsidRDefault="002A7387" w:rsidP="002151BD">
      <w:pPr>
        <w:pStyle w:val="Default"/>
      </w:pPr>
    </w:p>
    <w:p w:rsidR="002A7387" w:rsidRDefault="002A7387" w:rsidP="002151BD">
      <w:pPr>
        <w:pStyle w:val="Default"/>
      </w:pPr>
    </w:p>
    <w:p w:rsidR="002A7387" w:rsidRDefault="002A7387" w:rsidP="002151BD">
      <w:pPr>
        <w:pStyle w:val="Default"/>
      </w:pPr>
    </w:p>
    <w:p w:rsidR="002A7387" w:rsidRDefault="002A7387" w:rsidP="002151BD">
      <w:pPr>
        <w:pStyle w:val="Default"/>
      </w:pPr>
    </w:p>
    <w:p w:rsidR="002A7387" w:rsidRDefault="002A7387" w:rsidP="002151BD">
      <w:pPr>
        <w:pStyle w:val="Default"/>
      </w:pPr>
    </w:p>
    <w:p w:rsidR="002A7387" w:rsidRDefault="002A7387" w:rsidP="002151BD">
      <w:pPr>
        <w:pStyle w:val="Default"/>
      </w:pPr>
    </w:p>
    <w:p w:rsidR="002A7387" w:rsidRDefault="002A7387" w:rsidP="002151BD">
      <w:pPr>
        <w:pStyle w:val="Default"/>
      </w:pPr>
    </w:p>
    <w:p w:rsidR="002A7387" w:rsidRDefault="002A7387" w:rsidP="002151BD">
      <w:pPr>
        <w:pStyle w:val="Default"/>
      </w:pPr>
    </w:p>
    <w:p w:rsidR="002A7387" w:rsidRDefault="002A7387" w:rsidP="002151BD">
      <w:pPr>
        <w:pStyle w:val="Default"/>
      </w:pPr>
    </w:p>
    <w:p w:rsidR="002A7387" w:rsidRDefault="002A7387" w:rsidP="002151BD">
      <w:pPr>
        <w:pStyle w:val="Default"/>
      </w:pPr>
    </w:p>
    <w:p w:rsidR="002A7387" w:rsidRDefault="002A7387" w:rsidP="002151BD">
      <w:pPr>
        <w:pStyle w:val="Default"/>
      </w:pPr>
    </w:p>
    <w:p w:rsidR="002A7387" w:rsidRDefault="002A7387" w:rsidP="002151BD">
      <w:pPr>
        <w:pStyle w:val="Default"/>
      </w:pPr>
    </w:p>
    <w:p w:rsidR="002A7387" w:rsidRDefault="002A7387" w:rsidP="002151BD">
      <w:pPr>
        <w:pStyle w:val="Default"/>
      </w:pPr>
    </w:p>
    <w:p w:rsidR="002A7387" w:rsidRDefault="002A7387" w:rsidP="002151BD">
      <w:pPr>
        <w:pStyle w:val="Default"/>
      </w:pPr>
    </w:p>
    <w:p w:rsidR="002A7387" w:rsidRDefault="002A7387" w:rsidP="002151BD">
      <w:pPr>
        <w:pStyle w:val="Default"/>
      </w:pPr>
    </w:p>
    <w:p w:rsidR="002A7387" w:rsidRDefault="002A7387" w:rsidP="002151BD">
      <w:pPr>
        <w:pStyle w:val="Default"/>
      </w:pPr>
    </w:p>
    <w:p w:rsidR="002A7387" w:rsidRDefault="002A7387" w:rsidP="002151BD">
      <w:pPr>
        <w:pStyle w:val="Default"/>
      </w:pPr>
    </w:p>
    <w:p w:rsidR="002A7387" w:rsidRDefault="002A7387" w:rsidP="002151BD">
      <w:pPr>
        <w:pStyle w:val="Default"/>
      </w:pPr>
    </w:p>
    <w:p w:rsidR="002A7387" w:rsidRDefault="002A7387" w:rsidP="002151BD">
      <w:pPr>
        <w:pStyle w:val="Default"/>
      </w:pPr>
    </w:p>
    <w:p w:rsidR="002A7387" w:rsidRDefault="002A7387" w:rsidP="002151BD">
      <w:pPr>
        <w:pStyle w:val="Default"/>
      </w:pPr>
    </w:p>
    <w:p w:rsidR="002A7387" w:rsidRDefault="002A7387" w:rsidP="002151BD">
      <w:pPr>
        <w:pStyle w:val="Default"/>
      </w:pPr>
    </w:p>
    <w:p w:rsidR="002151BD" w:rsidRPr="002151BD" w:rsidRDefault="002151BD" w:rsidP="002151BD">
      <w:pPr>
        <w:pStyle w:val="Default"/>
      </w:pPr>
    </w:p>
    <w:p w:rsidR="00AF6380" w:rsidRPr="002A7387" w:rsidRDefault="00AF6380" w:rsidP="00AF6380">
      <w:pPr>
        <w:pStyle w:val="Pa3"/>
        <w:spacing w:line="360" w:lineRule="auto"/>
        <w:rPr>
          <w:rStyle w:val="A1"/>
          <w:rFonts w:ascii="Verdana" w:hAnsi="Verdana"/>
          <w:b w:val="0"/>
          <w:bCs w:val="0"/>
          <w:color w:val="auto"/>
          <w:sz w:val="32"/>
          <w:szCs w:val="32"/>
        </w:rPr>
      </w:pPr>
      <w:r w:rsidRPr="002A7387">
        <w:rPr>
          <w:rStyle w:val="A1"/>
          <w:rFonts w:ascii="Verdana" w:hAnsi="Verdana"/>
          <w:b w:val="0"/>
          <w:bCs w:val="0"/>
          <w:color w:val="auto"/>
          <w:sz w:val="32"/>
          <w:szCs w:val="32"/>
        </w:rPr>
        <w:t xml:space="preserve">For further reading, visit the Women Make History pages at the website address below. For more insight into women’s history contact Glasgow Women’s Library to find out when our two hour guided walks of Garnethill and other areas of Glasgow take place. You can also download our maps and audio tours from our website. </w:t>
      </w:r>
    </w:p>
    <w:p w:rsidR="00AF6380" w:rsidRPr="002A7387" w:rsidRDefault="00AF6380" w:rsidP="00AF6380">
      <w:pPr>
        <w:pStyle w:val="Pa3"/>
        <w:spacing w:line="360" w:lineRule="auto"/>
        <w:rPr>
          <w:rStyle w:val="A1"/>
          <w:rFonts w:ascii="Verdana" w:hAnsi="Verdana" w:cs="Museo 700"/>
          <w:color w:val="auto"/>
          <w:sz w:val="32"/>
          <w:szCs w:val="32"/>
        </w:rPr>
      </w:pPr>
      <w:r w:rsidRPr="002A7387">
        <w:rPr>
          <w:rStyle w:val="A1"/>
          <w:rFonts w:ascii="Verdana" w:hAnsi="Verdana" w:cs="Museo 700"/>
          <w:color w:val="auto"/>
          <w:sz w:val="32"/>
          <w:szCs w:val="32"/>
        </w:rPr>
        <w:lastRenderedPageBreak/>
        <w:t xml:space="preserve">About Glasgow Women’s Library </w:t>
      </w:r>
    </w:p>
    <w:p w:rsidR="002151BD" w:rsidRPr="002A7387" w:rsidRDefault="002151BD" w:rsidP="002151BD">
      <w:pPr>
        <w:pStyle w:val="Default"/>
        <w:rPr>
          <w:sz w:val="32"/>
          <w:szCs w:val="32"/>
        </w:rPr>
      </w:pPr>
    </w:p>
    <w:p w:rsidR="002151BD" w:rsidRPr="002A7387" w:rsidRDefault="00AF6380" w:rsidP="00AF6380">
      <w:pPr>
        <w:pStyle w:val="Pa3"/>
        <w:spacing w:line="360" w:lineRule="auto"/>
        <w:rPr>
          <w:rStyle w:val="A1"/>
          <w:rFonts w:ascii="Verdana" w:hAnsi="Verdana"/>
          <w:b w:val="0"/>
          <w:bCs w:val="0"/>
          <w:color w:val="auto"/>
          <w:sz w:val="32"/>
          <w:szCs w:val="32"/>
        </w:rPr>
      </w:pPr>
      <w:r w:rsidRPr="002A7387">
        <w:rPr>
          <w:rStyle w:val="A1"/>
          <w:rFonts w:ascii="Verdana" w:hAnsi="Verdana"/>
          <w:b w:val="0"/>
          <w:bCs w:val="0"/>
          <w:color w:val="auto"/>
          <w:sz w:val="32"/>
          <w:szCs w:val="32"/>
        </w:rPr>
        <w:t>Glasgow Women’s Library is no ordinary library. It is the only Accredited Museum dedicated to women’s history in the UK, and also a designated Recognised Collection of National Significance. A place for browsing, borrowing and being inspired, GWL is welcoming, free and open to all, with programmes of events and activities that offer something for everyone: from film screenings to literacy support; from talks to supported volunteering opportunities; and from exhibitions to workshops.</w:t>
      </w:r>
    </w:p>
    <w:p w:rsidR="002151BD" w:rsidRPr="002A7387" w:rsidRDefault="002151BD" w:rsidP="00AF6380">
      <w:pPr>
        <w:pStyle w:val="Pa3"/>
        <w:spacing w:line="360" w:lineRule="auto"/>
        <w:rPr>
          <w:rStyle w:val="A1"/>
          <w:rFonts w:ascii="Verdana" w:hAnsi="Verdana" w:cs="Museo 700"/>
          <w:color w:val="auto"/>
          <w:sz w:val="32"/>
          <w:szCs w:val="32"/>
        </w:rPr>
      </w:pPr>
    </w:p>
    <w:p w:rsidR="00AF6380" w:rsidRPr="002A7387" w:rsidRDefault="00AF6380" w:rsidP="00AF6380">
      <w:pPr>
        <w:pStyle w:val="Pa3"/>
        <w:spacing w:line="360" w:lineRule="auto"/>
        <w:rPr>
          <w:rStyle w:val="A1"/>
          <w:rFonts w:ascii="Verdana" w:hAnsi="Verdana" w:cs="Museo 700"/>
          <w:color w:val="auto"/>
          <w:sz w:val="32"/>
          <w:szCs w:val="32"/>
        </w:rPr>
      </w:pPr>
      <w:r w:rsidRPr="002A7387">
        <w:rPr>
          <w:rStyle w:val="A1"/>
          <w:rFonts w:ascii="Verdana" w:hAnsi="Verdana" w:cs="Museo 700"/>
          <w:color w:val="auto"/>
          <w:sz w:val="32"/>
          <w:szCs w:val="32"/>
        </w:rPr>
        <w:t xml:space="preserve">About Women Make History </w:t>
      </w:r>
    </w:p>
    <w:p w:rsidR="002151BD" w:rsidRPr="002A7387" w:rsidRDefault="002151BD" w:rsidP="002151BD">
      <w:pPr>
        <w:pStyle w:val="Default"/>
        <w:rPr>
          <w:sz w:val="32"/>
          <w:szCs w:val="32"/>
        </w:rPr>
      </w:pPr>
    </w:p>
    <w:p w:rsidR="00AF6380" w:rsidRPr="002A7387" w:rsidRDefault="00AF6380" w:rsidP="00AF6380">
      <w:pPr>
        <w:pStyle w:val="Pa3"/>
        <w:spacing w:line="360" w:lineRule="auto"/>
        <w:rPr>
          <w:rFonts w:ascii="Verdana" w:hAnsi="Verdana" w:cs="Museo 300"/>
          <w:sz w:val="32"/>
          <w:szCs w:val="32"/>
        </w:rPr>
      </w:pPr>
      <w:r w:rsidRPr="002A7387">
        <w:rPr>
          <w:rStyle w:val="A1"/>
          <w:rFonts w:ascii="Verdana" w:hAnsi="Verdana"/>
          <w:b w:val="0"/>
          <w:bCs w:val="0"/>
          <w:color w:val="auto"/>
          <w:sz w:val="32"/>
          <w:szCs w:val="32"/>
        </w:rPr>
        <w:t>Women Make History is GWL’s women’s history project. Volunteers research and deliver pioneering Women’s Heritage Walking tours in Glasgow and produce related maps and audio tours. Other activities include talks, workshops, recording the histories of living heroines, exhibition curation, tour guiding, training and ongoing women’s history detective work. For more details contact GWL.</w:t>
      </w:r>
    </w:p>
    <w:p w:rsidR="002151BD" w:rsidRPr="002A7387" w:rsidRDefault="002151BD" w:rsidP="00AF6380">
      <w:pPr>
        <w:pStyle w:val="Pa3"/>
        <w:spacing w:line="360" w:lineRule="auto"/>
        <w:rPr>
          <w:rStyle w:val="A1"/>
          <w:rFonts w:ascii="Verdana" w:hAnsi="Verdana" w:cs="Museo 700"/>
          <w:color w:val="auto"/>
          <w:sz w:val="32"/>
          <w:szCs w:val="32"/>
        </w:rPr>
      </w:pPr>
    </w:p>
    <w:p w:rsidR="00AF6380" w:rsidRPr="002A7387" w:rsidRDefault="00AF6380" w:rsidP="00AF6380">
      <w:pPr>
        <w:pStyle w:val="Pa3"/>
        <w:spacing w:line="360" w:lineRule="auto"/>
        <w:rPr>
          <w:rStyle w:val="A1"/>
          <w:rFonts w:ascii="Verdana" w:hAnsi="Verdana" w:cs="Museo 700"/>
          <w:color w:val="auto"/>
          <w:sz w:val="32"/>
          <w:szCs w:val="32"/>
        </w:rPr>
      </w:pPr>
      <w:r w:rsidRPr="002A7387">
        <w:rPr>
          <w:rStyle w:val="A1"/>
          <w:rFonts w:ascii="Verdana" w:hAnsi="Verdana" w:cs="Museo 700"/>
          <w:color w:val="auto"/>
          <w:sz w:val="32"/>
          <w:szCs w:val="32"/>
        </w:rPr>
        <w:lastRenderedPageBreak/>
        <w:t xml:space="preserve">How to get involved </w:t>
      </w:r>
    </w:p>
    <w:p w:rsidR="002151BD" w:rsidRPr="002A7387" w:rsidRDefault="002151BD" w:rsidP="002151BD">
      <w:pPr>
        <w:pStyle w:val="Default"/>
        <w:rPr>
          <w:sz w:val="32"/>
          <w:szCs w:val="32"/>
        </w:rPr>
      </w:pPr>
    </w:p>
    <w:p w:rsidR="002A7387" w:rsidRPr="002A7387" w:rsidRDefault="00AF6380" w:rsidP="002A7387">
      <w:pPr>
        <w:pStyle w:val="Pa3"/>
        <w:spacing w:line="360" w:lineRule="auto"/>
        <w:rPr>
          <w:rFonts w:ascii="Verdana" w:hAnsi="Verdana" w:cs="Museo 300"/>
          <w:sz w:val="32"/>
          <w:szCs w:val="32"/>
        </w:rPr>
      </w:pPr>
      <w:r w:rsidRPr="002A7387">
        <w:rPr>
          <w:rStyle w:val="A1"/>
          <w:rFonts w:ascii="Verdana" w:hAnsi="Verdana"/>
          <w:b w:val="0"/>
          <w:bCs w:val="0"/>
          <w:color w:val="auto"/>
          <w:sz w:val="32"/>
          <w:szCs w:val="32"/>
        </w:rPr>
        <w:t xml:space="preserve">Glasgow’s women’s history is still largely hidden from the general public. There are many ways to get involved to address this. Why not join our women’s history detective or tour guide teams? You may have information you think could be added to this tour or suggestions of how it could be improved. If so, we want to hear from you. You can also support GWL by becoming a Friend. This is an invaluable way of ensuring that our work is sustainable for future generations. Visit </w:t>
      </w:r>
      <w:r w:rsidRPr="002A7387">
        <w:rPr>
          <w:rStyle w:val="A1"/>
          <w:rFonts w:ascii="Verdana" w:hAnsi="Verdana" w:cs="Museo 700"/>
          <w:color w:val="auto"/>
          <w:sz w:val="32"/>
          <w:szCs w:val="32"/>
        </w:rPr>
        <w:t xml:space="preserve">friends.womenslibrary.org.uk </w:t>
      </w:r>
      <w:r w:rsidRPr="002A7387">
        <w:rPr>
          <w:rStyle w:val="A1"/>
          <w:rFonts w:ascii="Verdana" w:hAnsi="Verdana"/>
          <w:b w:val="0"/>
          <w:bCs w:val="0"/>
          <w:color w:val="auto"/>
          <w:sz w:val="32"/>
          <w:szCs w:val="32"/>
        </w:rPr>
        <w:t>to become a Friend.</w:t>
      </w:r>
    </w:p>
    <w:p w:rsidR="002151BD" w:rsidRPr="002A7387" w:rsidRDefault="002151BD" w:rsidP="00AF6380">
      <w:pPr>
        <w:pStyle w:val="Pa3"/>
        <w:spacing w:line="360" w:lineRule="auto"/>
        <w:rPr>
          <w:rStyle w:val="A1"/>
          <w:rFonts w:ascii="Verdana" w:hAnsi="Verdana" w:cs="Museo 700"/>
          <w:color w:val="auto"/>
          <w:sz w:val="32"/>
          <w:szCs w:val="32"/>
        </w:rPr>
      </w:pPr>
    </w:p>
    <w:p w:rsidR="00AF6380" w:rsidRPr="002A7387" w:rsidRDefault="00AF6380" w:rsidP="00AF6380">
      <w:pPr>
        <w:pStyle w:val="Pa3"/>
        <w:spacing w:line="360" w:lineRule="auto"/>
        <w:rPr>
          <w:rStyle w:val="A1"/>
          <w:rFonts w:ascii="Verdana" w:hAnsi="Verdana" w:cs="Museo 700"/>
          <w:color w:val="auto"/>
          <w:sz w:val="32"/>
          <w:szCs w:val="32"/>
        </w:rPr>
      </w:pPr>
      <w:r w:rsidRPr="002A7387">
        <w:rPr>
          <w:rStyle w:val="A1"/>
          <w:rFonts w:ascii="Verdana" w:hAnsi="Verdana" w:cs="Museo 700"/>
          <w:color w:val="auto"/>
          <w:sz w:val="32"/>
          <w:szCs w:val="32"/>
        </w:rPr>
        <w:t xml:space="preserve">Contact us </w:t>
      </w:r>
    </w:p>
    <w:p w:rsidR="002151BD" w:rsidRPr="002A7387" w:rsidRDefault="002151BD" w:rsidP="002151BD">
      <w:pPr>
        <w:pStyle w:val="Default"/>
        <w:rPr>
          <w:sz w:val="32"/>
          <w:szCs w:val="32"/>
        </w:rPr>
      </w:pPr>
    </w:p>
    <w:p w:rsidR="00AF6380" w:rsidRPr="002A7387" w:rsidRDefault="00AF6380" w:rsidP="00AF6380">
      <w:pPr>
        <w:pStyle w:val="Pa3"/>
        <w:spacing w:line="360" w:lineRule="auto"/>
        <w:rPr>
          <w:rStyle w:val="A1"/>
          <w:rFonts w:ascii="Verdana" w:hAnsi="Verdana" w:cs="Museo 700"/>
          <w:color w:val="auto"/>
          <w:sz w:val="32"/>
          <w:szCs w:val="32"/>
        </w:rPr>
      </w:pPr>
      <w:r w:rsidRPr="002A7387">
        <w:rPr>
          <w:rStyle w:val="A1"/>
          <w:rFonts w:ascii="Verdana" w:hAnsi="Verdana"/>
          <w:b w:val="0"/>
          <w:bCs w:val="0"/>
          <w:color w:val="auto"/>
          <w:sz w:val="32"/>
          <w:szCs w:val="32"/>
        </w:rPr>
        <w:t xml:space="preserve">To find out more about GWL, Women Make History, our guided tour dates and maps and audio tours of other routes please visit our website: </w:t>
      </w:r>
      <w:r w:rsidRPr="002A7387">
        <w:rPr>
          <w:rStyle w:val="A1"/>
          <w:rFonts w:ascii="Verdana" w:hAnsi="Verdana" w:cs="Museo 700"/>
          <w:color w:val="auto"/>
          <w:sz w:val="32"/>
          <w:szCs w:val="32"/>
        </w:rPr>
        <w:t>www.womenslibrary.org.uk</w:t>
      </w:r>
      <w:r w:rsidRPr="002A7387">
        <w:rPr>
          <w:rStyle w:val="A1"/>
          <w:rFonts w:ascii="Verdana" w:hAnsi="Verdana"/>
          <w:b w:val="0"/>
          <w:bCs w:val="0"/>
          <w:color w:val="auto"/>
          <w:sz w:val="32"/>
          <w:szCs w:val="32"/>
        </w:rPr>
        <w:t xml:space="preserve">, or email us at </w:t>
      </w:r>
      <w:hyperlink r:id="rId27" w:history="1">
        <w:r w:rsidRPr="002A7387">
          <w:rPr>
            <w:rStyle w:val="Hyperlink"/>
            <w:rFonts w:ascii="Verdana" w:hAnsi="Verdana" w:cs="Museo 700"/>
            <w:sz w:val="32"/>
            <w:szCs w:val="32"/>
          </w:rPr>
          <w:t>info@womenslibrary.org.uk</w:t>
        </w:r>
      </w:hyperlink>
      <w:r w:rsidRPr="002A7387">
        <w:rPr>
          <w:rStyle w:val="A1"/>
          <w:rFonts w:ascii="Verdana" w:hAnsi="Verdana" w:cs="Museo 700"/>
          <w:color w:val="auto"/>
          <w:sz w:val="32"/>
          <w:szCs w:val="32"/>
        </w:rPr>
        <w:t xml:space="preserve"> </w:t>
      </w:r>
    </w:p>
    <w:p w:rsidR="002151BD" w:rsidRPr="002A7387" w:rsidRDefault="002151BD" w:rsidP="00AF6380">
      <w:pPr>
        <w:pStyle w:val="Pa3"/>
        <w:spacing w:line="276" w:lineRule="auto"/>
        <w:rPr>
          <w:rStyle w:val="A2"/>
          <w:rFonts w:ascii="Verdana" w:hAnsi="Verdana"/>
          <w:sz w:val="32"/>
          <w:szCs w:val="32"/>
        </w:rPr>
      </w:pPr>
    </w:p>
    <w:p w:rsidR="002151BD" w:rsidRPr="002A7387" w:rsidRDefault="002151BD" w:rsidP="00AF6380">
      <w:pPr>
        <w:pStyle w:val="Pa3"/>
        <w:spacing w:line="276" w:lineRule="auto"/>
        <w:rPr>
          <w:rStyle w:val="A2"/>
          <w:rFonts w:ascii="Verdana" w:hAnsi="Verdana"/>
          <w:sz w:val="32"/>
          <w:szCs w:val="32"/>
        </w:rPr>
      </w:pPr>
    </w:p>
    <w:p w:rsidR="002A7387" w:rsidRPr="002A7387" w:rsidRDefault="002A7387" w:rsidP="002A7387">
      <w:pPr>
        <w:pStyle w:val="Default"/>
      </w:pPr>
    </w:p>
    <w:p w:rsidR="002151BD" w:rsidRPr="002A7387" w:rsidRDefault="002151BD" w:rsidP="00AF6380">
      <w:pPr>
        <w:pStyle w:val="Pa3"/>
        <w:spacing w:line="276" w:lineRule="auto"/>
        <w:rPr>
          <w:rStyle w:val="A2"/>
          <w:rFonts w:ascii="Verdana" w:hAnsi="Verdana"/>
          <w:sz w:val="32"/>
          <w:szCs w:val="32"/>
        </w:rPr>
      </w:pPr>
    </w:p>
    <w:p w:rsidR="00AF6380" w:rsidRPr="002A7387" w:rsidRDefault="00AF6380" w:rsidP="00AF6380">
      <w:pPr>
        <w:pStyle w:val="Pa3"/>
        <w:spacing w:line="276" w:lineRule="auto"/>
        <w:rPr>
          <w:rStyle w:val="A2"/>
          <w:rFonts w:ascii="Verdana" w:hAnsi="Verdana"/>
          <w:sz w:val="28"/>
          <w:szCs w:val="28"/>
        </w:rPr>
      </w:pPr>
      <w:r w:rsidRPr="002A7387">
        <w:rPr>
          <w:rStyle w:val="A2"/>
          <w:rFonts w:ascii="Verdana" w:hAnsi="Verdana"/>
          <w:sz w:val="28"/>
          <w:szCs w:val="28"/>
        </w:rPr>
        <w:lastRenderedPageBreak/>
        <w:t>Thanks to:</w:t>
      </w:r>
      <w:r w:rsidR="002A7387" w:rsidRPr="002A7387">
        <w:rPr>
          <w:rStyle w:val="A2"/>
          <w:rFonts w:ascii="Verdana" w:hAnsi="Verdana"/>
          <w:sz w:val="28"/>
          <w:szCs w:val="28"/>
        </w:rPr>
        <w:t xml:space="preserve"> Dr Anne Cameron, University of </w:t>
      </w:r>
      <w:r w:rsidRPr="002A7387">
        <w:rPr>
          <w:rStyle w:val="A2"/>
          <w:rFonts w:ascii="Verdana" w:hAnsi="Verdana"/>
          <w:sz w:val="28"/>
          <w:szCs w:val="28"/>
        </w:rPr>
        <w:t>Strathclyde; Deborah Haase; Scottish Jewish Archives Centre; Stephen Hosey, Glasgow City Council; Fiona Frank, hannahfrank.org; Garnethill Multicultural Centre; Fiona Hayes, Glasgow Museums; Gary Nisbet, glasgowsculpture.com; Public Catalogue Foundation; Public Monuments and Sculpture Association. Designed by Kirsty McBride. Edited and compiled by Heather Middleton. © GWL 2019</w:t>
      </w:r>
    </w:p>
    <w:p w:rsidR="002151BD" w:rsidRPr="002A7387" w:rsidRDefault="002151BD" w:rsidP="002151BD">
      <w:pPr>
        <w:pStyle w:val="Default"/>
        <w:rPr>
          <w:sz w:val="28"/>
          <w:szCs w:val="28"/>
        </w:rPr>
      </w:pPr>
    </w:p>
    <w:p w:rsidR="00AF6380" w:rsidRPr="002A7387" w:rsidRDefault="00AF6380" w:rsidP="00AF6380">
      <w:pPr>
        <w:pStyle w:val="Default"/>
        <w:spacing w:after="100" w:line="276" w:lineRule="auto"/>
        <w:rPr>
          <w:rFonts w:ascii="Verdana" w:hAnsi="Verdana"/>
          <w:color w:val="auto"/>
          <w:sz w:val="28"/>
          <w:szCs w:val="28"/>
        </w:rPr>
      </w:pPr>
      <w:r w:rsidRPr="002A7387">
        <w:rPr>
          <w:rStyle w:val="A2"/>
          <w:rFonts w:ascii="Verdana" w:hAnsi="Verdana"/>
          <w:color w:val="auto"/>
          <w:sz w:val="28"/>
          <w:szCs w:val="28"/>
        </w:rPr>
        <w:t>Glasgow Women’s Library, 23 Landressy Street, Bridgeton, Glasgow G40 1BP, 0141 550 2267 info@womenslibrary.org.uk womenslibrary.org.uk @womenslibrary</w:t>
      </w:r>
    </w:p>
    <w:p w:rsidR="00AF6380" w:rsidRPr="002A7387" w:rsidRDefault="00AF6380" w:rsidP="00AF6380">
      <w:pPr>
        <w:pStyle w:val="Pa2"/>
        <w:spacing w:line="276" w:lineRule="auto"/>
        <w:rPr>
          <w:rFonts w:ascii="Verdana" w:hAnsi="Verdana" w:cs="Museo 300"/>
          <w:sz w:val="28"/>
          <w:szCs w:val="28"/>
        </w:rPr>
      </w:pPr>
      <w:r w:rsidRPr="002A7387">
        <w:rPr>
          <w:rStyle w:val="A2"/>
          <w:rFonts w:ascii="Verdana" w:hAnsi="Verdana"/>
          <w:sz w:val="28"/>
          <w:szCs w:val="28"/>
        </w:rPr>
        <w:t xml:space="preserve">Registered Company No: 178507 </w:t>
      </w:r>
    </w:p>
    <w:p w:rsidR="00AF6380" w:rsidRPr="002A7387" w:rsidRDefault="00AF6380" w:rsidP="00AF6380">
      <w:pPr>
        <w:spacing w:line="276" w:lineRule="auto"/>
        <w:rPr>
          <w:rStyle w:val="A2"/>
          <w:rFonts w:ascii="Verdana" w:hAnsi="Verdana"/>
          <w:color w:val="auto"/>
          <w:sz w:val="28"/>
          <w:szCs w:val="28"/>
        </w:rPr>
      </w:pPr>
      <w:r w:rsidRPr="002A7387">
        <w:rPr>
          <w:rStyle w:val="A2"/>
          <w:rFonts w:ascii="Verdana" w:hAnsi="Verdana"/>
          <w:sz w:val="28"/>
          <w:szCs w:val="28"/>
        </w:rPr>
        <w:t>Glasgow Women’s Library is a Scottish Charity SC029881, regulated by the Scottish Charity Regulator (OSCR)</w:t>
      </w:r>
    </w:p>
    <w:p w:rsidR="00275B2F" w:rsidRPr="003848D1" w:rsidRDefault="00275B2F" w:rsidP="003848D1">
      <w:pPr>
        <w:spacing w:line="480" w:lineRule="auto"/>
        <w:rPr>
          <w:rFonts w:ascii="Verdana" w:hAnsi="Verdana"/>
          <w:sz w:val="36"/>
          <w:szCs w:val="36"/>
        </w:rPr>
      </w:pPr>
    </w:p>
    <w:sectPr w:rsidR="00275B2F" w:rsidRPr="003848D1" w:rsidSect="009F56B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EDC" w:rsidRDefault="00111EDC" w:rsidP="009F56B9">
      <w:pPr>
        <w:spacing w:after="0" w:line="240" w:lineRule="auto"/>
      </w:pPr>
      <w:r>
        <w:separator/>
      </w:r>
    </w:p>
  </w:endnote>
  <w:endnote w:type="continuationSeparator" w:id="0">
    <w:p w:rsidR="00111EDC" w:rsidRDefault="00111EDC" w:rsidP="009F5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300">
    <w:altName w:val="Cambria"/>
    <w:panose1 w:val="00000000000000000000"/>
    <w:charset w:val="00"/>
    <w:family w:val="roman"/>
    <w:notTrueType/>
    <w:pitch w:val="default"/>
    <w:sig w:usb0="00000003" w:usb1="00000000" w:usb2="00000000" w:usb3="00000000" w:csb0="00000001" w:csb1="00000000"/>
  </w:font>
  <w:font w:name="Museo 500">
    <w:altName w:val="Museo 500"/>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useo 700">
    <w:altName w:val="Museo 700"/>
    <w:panose1 w:val="00000000000000000000"/>
    <w:charset w:val="00"/>
    <w:family w:val="roman"/>
    <w:notTrueType/>
    <w:pitch w:val="default"/>
    <w:sig w:usb0="00000003" w:usb1="00000000" w:usb2="00000000" w:usb3="00000000" w:csb0="00000001" w:csb1="00000000"/>
  </w:font>
  <w:font w:name="Kabel LT Std Black">
    <w:altName w:val="Kabel LT Std Blac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EDC" w:rsidRDefault="00111EDC" w:rsidP="009F56B9">
      <w:pPr>
        <w:spacing w:after="0" w:line="240" w:lineRule="auto"/>
      </w:pPr>
      <w:r>
        <w:separator/>
      </w:r>
    </w:p>
  </w:footnote>
  <w:footnote w:type="continuationSeparator" w:id="0">
    <w:p w:rsidR="00111EDC" w:rsidRDefault="00111EDC" w:rsidP="009F56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5879678"/>
      <w:docPartObj>
        <w:docPartGallery w:val="Page Numbers (Top of Page)"/>
        <w:docPartUnique/>
      </w:docPartObj>
    </w:sdtPr>
    <w:sdtEndPr>
      <w:rPr>
        <w:noProof/>
      </w:rPr>
    </w:sdtEndPr>
    <w:sdtContent>
      <w:p w:rsidR="009F56B9" w:rsidRDefault="009F56B9">
        <w:pPr>
          <w:pStyle w:val="Header"/>
          <w:jc w:val="right"/>
        </w:pPr>
        <w:r>
          <w:fldChar w:fldCharType="begin"/>
        </w:r>
        <w:r>
          <w:instrText xml:space="preserve"> PAGE   \* MERGEFORMAT </w:instrText>
        </w:r>
        <w:r>
          <w:fldChar w:fldCharType="separate"/>
        </w:r>
        <w:r w:rsidR="00BA32EE">
          <w:rPr>
            <w:noProof/>
          </w:rPr>
          <w:t>3</w:t>
        </w:r>
        <w:r>
          <w:rPr>
            <w:noProof/>
          </w:rPr>
          <w:fldChar w:fldCharType="end"/>
        </w:r>
      </w:p>
    </w:sdtContent>
  </w:sdt>
  <w:p w:rsidR="009F56B9" w:rsidRDefault="009F56B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10C"/>
    <w:rsid w:val="00076B89"/>
    <w:rsid w:val="00111EDC"/>
    <w:rsid w:val="002151BD"/>
    <w:rsid w:val="00275B2F"/>
    <w:rsid w:val="00293171"/>
    <w:rsid w:val="002A7387"/>
    <w:rsid w:val="003848D1"/>
    <w:rsid w:val="004203C3"/>
    <w:rsid w:val="004B3D2D"/>
    <w:rsid w:val="00692E91"/>
    <w:rsid w:val="006C6967"/>
    <w:rsid w:val="00844B4B"/>
    <w:rsid w:val="00906F60"/>
    <w:rsid w:val="0095601C"/>
    <w:rsid w:val="009F56B9"/>
    <w:rsid w:val="00A5710C"/>
    <w:rsid w:val="00A607EE"/>
    <w:rsid w:val="00AD1478"/>
    <w:rsid w:val="00AE3687"/>
    <w:rsid w:val="00AF6380"/>
    <w:rsid w:val="00B478D5"/>
    <w:rsid w:val="00BA32EE"/>
    <w:rsid w:val="00D6011E"/>
    <w:rsid w:val="00EE1694"/>
    <w:rsid w:val="00F84F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F6A47D-49FD-4A44-87C1-44E01847E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75B2F"/>
    <w:pPr>
      <w:autoSpaceDE w:val="0"/>
      <w:autoSpaceDN w:val="0"/>
      <w:adjustRightInd w:val="0"/>
      <w:spacing w:after="0" w:line="240" w:lineRule="auto"/>
    </w:pPr>
    <w:rPr>
      <w:rFonts w:ascii="Museo 300" w:hAnsi="Museo 300" w:cs="Museo 300"/>
      <w:color w:val="000000"/>
      <w:sz w:val="24"/>
      <w:szCs w:val="24"/>
    </w:rPr>
  </w:style>
  <w:style w:type="paragraph" w:customStyle="1" w:styleId="Pa2">
    <w:name w:val="Pa2"/>
    <w:basedOn w:val="Default"/>
    <w:next w:val="Default"/>
    <w:uiPriority w:val="99"/>
    <w:rsid w:val="00275B2F"/>
    <w:pPr>
      <w:spacing w:line="181" w:lineRule="atLeast"/>
    </w:pPr>
    <w:rPr>
      <w:rFonts w:cstheme="minorBidi"/>
      <w:color w:val="auto"/>
    </w:rPr>
  </w:style>
  <w:style w:type="paragraph" w:customStyle="1" w:styleId="Pa0">
    <w:name w:val="Pa0"/>
    <w:basedOn w:val="Default"/>
    <w:next w:val="Default"/>
    <w:uiPriority w:val="99"/>
    <w:rsid w:val="00275B2F"/>
    <w:pPr>
      <w:spacing w:line="241" w:lineRule="atLeast"/>
    </w:pPr>
    <w:rPr>
      <w:rFonts w:cstheme="minorBidi"/>
      <w:color w:val="auto"/>
    </w:rPr>
  </w:style>
  <w:style w:type="character" w:customStyle="1" w:styleId="A3">
    <w:name w:val="A3"/>
    <w:uiPriority w:val="99"/>
    <w:rsid w:val="00275B2F"/>
    <w:rPr>
      <w:rFonts w:ascii="Museo 500" w:hAnsi="Museo 500" w:cs="Museo 500"/>
      <w:color w:val="000000"/>
      <w:sz w:val="13"/>
      <w:szCs w:val="13"/>
    </w:rPr>
  </w:style>
  <w:style w:type="paragraph" w:customStyle="1" w:styleId="Pa3">
    <w:name w:val="Pa3"/>
    <w:basedOn w:val="Default"/>
    <w:next w:val="Default"/>
    <w:uiPriority w:val="99"/>
    <w:rsid w:val="00275B2F"/>
    <w:pPr>
      <w:spacing w:line="201" w:lineRule="atLeast"/>
    </w:pPr>
    <w:rPr>
      <w:rFonts w:cstheme="minorBidi"/>
      <w:color w:val="auto"/>
    </w:rPr>
  </w:style>
  <w:style w:type="character" w:customStyle="1" w:styleId="A1">
    <w:name w:val="A1"/>
    <w:uiPriority w:val="99"/>
    <w:rsid w:val="00275B2F"/>
    <w:rPr>
      <w:rFonts w:cs="Museo 300"/>
      <w:b/>
      <w:bCs/>
      <w:color w:val="000000"/>
      <w:sz w:val="18"/>
      <w:szCs w:val="18"/>
    </w:rPr>
  </w:style>
  <w:style w:type="character" w:customStyle="1" w:styleId="A2">
    <w:name w:val="A2"/>
    <w:uiPriority w:val="99"/>
    <w:rsid w:val="00275B2F"/>
    <w:rPr>
      <w:rFonts w:cs="Museo 300"/>
      <w:color w:val="000000"/>
      <w:sz w:val="14"/>
      <w:szCs w:val="14"/>
    </w:rPr>
  </w:style>
  <w:style w:type="character" w:styleId="Hyperlink">
    <w:name w:val="Hyperlink"/>
    <w:basedOn w:val="DefaultParagraphFont"/>
    <w:uiPriority w:val="99"/>
    <w:semiHidden/>
    <w:unhideWhenUsed/>
    <w:rsid w:val="00AF6380"/>
    <w:rPr>
      <w:color w:val="0563C1" w:themeColor="hyperlink"/>
      <w:u w:val="single"/>
    </w:rPr>
  </w:style>
  <w:style w:type="paragraph" w:styleId="Header">
    <w:name w:val="header"/>
    <w:basedOn w:val="Normal"/>
    <w:link w:val="HeaderChar"/>
    <w:uiPriority w:val="99"/>
    <w:unhideWhenUsed/>
    <w:rsid w:val="009F56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56B9"/>
  </w:style>
  <w:style w:type="paragraph" w:styleId="Footer">
    <w:name w:val="footer"/>
    <w:basedOn w:val="Normal"/>
    <w:link w:val="FooterChar"/>
    <w:uiPriority w:val="99"/>
    <w:unhideWhenUsed/>
    <w:rsid w:val="009F56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5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545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mailto:info@womenslibrar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3B665-C8F7-4E0B-BBEC-5D3565B03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2492</Words>
  <Characters>14206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Matilda Roberts</dc:creator>
  <cp:keywords/>
  <dc:description/>
  <cp:lastModifiedBy>Matilda Roberts</cp:lastModifiedBy>
  <cp:revision>2</cp:revision>
  <dcterms:created xsi:type="dcterms:W3CDTF">2019-06-14T13:58:00Z</dcterms:created>
  <dcterms:modified xsi:type="dcterms:W3CDTF">2019-06-14T13:58:00Z</dcterms:modified>
</cp:coreProperties>
</file>